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FF3E38" w14:textId="658F039C" w:rsidR="00023FDA" w:rsidRDefault="00023FDA" w:rsidP="00E21B87">
      <w:pPr>
        <w:ind w:left="0" w:right="-142" w:firstLine="0"/>
        <w:rPr>
          <w:snapToGrid/>
          <w:color w:val="000000"/>
          <w:sz w:val="24"/>
          <w:szCs w:val="22"/>
          <w:lang w:eastAsia="en-US"/>
        </w:rPr>
      </w:pPr>
    </w:p>
    <w:p w14:paraId="4CF8589F" w14:textId="52E6834E" w:rsidR="004312CE" w:rsidRPr="004312CE" w:rsidRDefault="00213274" w:rsidP="00E21B87">
      <w:pPr>
        <w:ind w:left="11" w:right="11" w:hanging="11"/>
        <w:rPr>
          <w:rFonts w:ascii="Noto Serif" w:eastAsiaTheme="minorHAnsi" w:hAnsi="Noto Serif" w:cs="Noto Serif"/>
          <w:bCs/>
          <w:snapToGrid/>
          <w:kern w:val="2"/>
          <w:sz w:val="20"/>
          <w:lang w:eastAsia="en-US"/>
          <w14:ligatures w14:val="standardContextual"/>
        </w:rPr>
      </w:pPr>
      <w:r w:rsidRPr="00213274">
        <w:rPr>
          <w:snapToGrid/>
          <w:color w:val="000000"/>
          <w:sz w:val="28"/>
          <w:szCs w:val="28"/>
          <w:lang w:eastAsia="en-US"/>
        </w:rPr>
        <w:t xml:space="preserve">                                                                                                             </w:t>
      </w:r>
      <w:r w:rsidR="004312CE" w:rsidRPr="004312CE">
        <w:rPr>
          <w:rFonts w:ascii="Noto Serif" w:eastAsiaTheme="minorHAnsi" w:hAnsi="Noto Serif" w:cs="Noto Serif"/>
          <w:bCs/>
          <w:snapToGrid/>
          <w:kern w:val="2"/>
          <w:sz w:val="20"/>
          <w:lang w:eastAsia="en-US"/>
          <w14:ligatures w14:val="standardContextual"/>
        </w:rPr>
        <w:t>Приложение № 1</w:t>
      </w:r>
    </w:p>
    <w:p w14:paraId="6E6C9CFB" w14:textId="77777777" w:rsidR="004312CE" w:rsidRPr="004312CE" w:rsidRDefault="004312CE" w:rsidP="004312CE">
      <w:pPr>
        <w:spacing w:before="100" w:beforeAutospacing="1" w:after="100" w:afterAutospacing="1"/>
        <w:ind w:left="0" w:firstLine="0"/>
        <w:jc w:val="center"/>
        <w:rPr>
          <w:rFonts w:ascii="Noto Serif" w:hAnsi="Noto Serif" w:cs="Noto Serif"/>
          <w:snapToGrid/>
          <w:sz w:val="24"/>
          <w:szCs w:val="24"/>
        </w:rPr>
      </w:pPr>
      <w:r w:rsidRPr="004312CE">
        <w:rPr>
          <w:rFonts w:ascii="Noto Serif" w:hAnsi="Noto Serif" w:cs="Noto Serif"/>
          <w:b/>
          <w:bCs/>
          <w:snapToGrid/>
          <w:sz w:val="24"/>
          <w:szCs w:val="24"/>
        </w:rPr>
        <w:t>Положение о Январской научной школе по математике и программированию Образовательного центра «Сириус»</w:t>
      </w:r>
    </w:p>
    <w:p w14:paraId="57CF457D" w14:textId="77777777" w:rsidR="004312CE" w:rsidRPr="004312CE" w:rsidRDefault="004312CE" w:rsidP="004312CE">
      <w:pPr>
        <w:spacing w:before="120"/>
        <w:ind w:left="0" w:firstLine="0"/>
        <w:rPr>
          <w:rFonts w:ascii="Noto Serif" w:hAnsi="Noto Serif" w:cs="Noto Serif"/>
          <w:b/>
          <w:bCs/>
          <w:snapToGrid/>
          <w:sz w:val="24"/>
          <w:szCs w:val="24"/>
        </w:rPr>
      </w:pPr>
      <w:r w:rsidRPr="004312CE">
        <w:rPr>
          <w:rFonts w:ascii="Noto Serif" w:hAnsi="Noto Serif" w:cs="Noto Serif"/>
          <w:b/>
          <w:bCs/>
          <w:snapToGrid/>
          <w:sz w:val="24"/>
          <w:szCs w:val="24"/>
        </w:rPr>
        <w:t>1. Общие положения</w:t>
      </w:r>
    </w:p>
    <w:p w14:paraId="45A9B370" w14:textId="77777777" w:rsidR="004312CE" w:rsidRPr="004312CE" w:rsidRDefault="004312CE" w:rsidP="004312CE">
      <w:pPr>
        <w:spacing w:before="120"/>
        <w:ind w:left="0" w:firstLine="0"/>
        <w:rPr>
          <w:rFonts w:ascii="Noto Serif" w:hAnsi="Noto Serif" w:cs="Noto Serif"/>
          <w:snapToGrid/>
          <w:sz w:val="24"/>
          <w:szCs w:val="24"/>
        </w:rPr>
      </w:pPr>
      <w:r w:rsidRPr="004312CE">
        <w:rPr>
          <w:rFonts w:ascii="Noto Serif" w:hAnsi="Noto Serif" w:cs="Noto Serif"/>
          <w:snapToGrid/>
          <w:sz w:val="24"/>
          <w:szCs w:val="24"/>
        </w:rPr>
        <w:t>1.1. Настоящее Положение определяет порядок организации и проведения Январской научной школы по математике и программированию Образовательного Фонда «Талант и успех» (далее — Фонд), ее методическое и финансовое обеспечение.</w:t>
      </w:r>
    </w:p>
    <w:p w14:paraId="1A55A02A" w14:textId="77777777" w:rsidR="004312CE" w:rsidRPr="004312CE" w:rsidRDefault="004312CE" w:rsidP="004312CE">
      <w:pPr>
        <w:spacing w:before="120"/>
        <w:ind w:left="0" w:firstLine="0"/>
        <w:rPr>
          <w:rFonts w:ascii="Noto Serif" w:hAnsi="Noto Serif" w:cs="Noto Serif"/>
          <w:snapToGrid/>
          <w:sz w:val="24"/>
          <w:szCs w:val="24"/>
        </w:rPr>
      </w:pPr>
      <w:r w:rsidRPr="004312CE">
        <w:rPr>
          <w:rFonts w:ascii="Noto Serif" w:hAnsi="Noto Serif" w:cs="Noto Serif"/>
          <w:snapToGrid/>
          <w:sz w:val="24"/>
          <w:szCs w:val="24"/>
        </w:rPr>
        <w:t xml:space="preserve">1.2. Январская научная школа по математике и информатике (далее — образовательная программа, Программа) проводится в Образовательном центре «Сириус» </w:t>
      </w:r>
      <w:r w:rsidRPr="004312CE">
        <w:rPr>
          <w:rFonts w:ascii="Noto Serif" w:hAnsi="Noto Serif" w:cs="Noto Serif"/>
          <w:b/>
          <w:bCs/>
          <w:snapToGrid/>
          <w:sz w:val="24"/>
          <w:szCs w:val="24"/>
        </w:rPr>
        <w:t>с 9 по 26 января 2025 года.</w:t>
      </w:r>
    </w:p>
    <w:p w14:paraId="61EE21E1" w14:textId="77777777" w:rsidR="004312CE" w:rsidRPr="004312CE" w:rsidRDefault="004312CE" w:rsidP="004312CE">
      <w:pPr>
        <w:spacing w:before="120"/>
        <w:ind w:left="0" w:firstLine="0"/>
        <w:rPr>
          <w:rFonts w:ascii="Noto Serif" w:hAnsi="Noto Serif" w:cs="Noto Serif"/>
          <w:snapToGrid/>
          <w:sz w:val="24"/>
          <w:szCs w:val="24"/>
        </w:rPr>
      </w:pPr>
      <w:r w:rsidRPr="004312CE">
        <w:rPr>
          <w:rFonts w:ascii="Noto Serif" w:hAnsi="Noto Serif" w:cs="Noto Serif"/>
          <w:snapToGrid/>
          <w:sz w:val="24"/>
          <w:szCs w:val="24"/>
        </w:rPr>
        <w:t>1.3. В образовательной программе могут принять участие учащиеся 11-х классов из образовательных организаций, реализующих программы общего или дополнительного образования, всех регионов Российской Федерации, стран Содружества Независимых Государств (далее — СНГ), а также Республики Абхазия и Республики Южная Осетия, успешно прошедшие конкурсный отбор.</w:t>
      </w:r>
    </w:p>
    <w:p w14:paraId="07969E8A" w14:textId="77777777" w:rsidR="004312CE" w:rsidRPr="004312CE" w:rsidRDefault="004312CE" w:rsidP="004312CE">
      <w:pPr>
        <w:spacing w:before="120"/>
        <w:ind w:left="0" w:firstLine="0"/>
        <w:rPr>
          <w:rFonts w:ascii="Noto Serif" w:hAnsi="Noto Serif" w:cs="Noto Serif"/>
          <w:snapToGrid/>
          <w:sz w:val="24"/>
          <w:szCs w:val="24"/>
        </w:rPr>
      </w:pPr>
      <w:r w:rsidRPr="004312CE">
        <w:rPr>
          <w:rFonts w:ascii="Noto Serif" w:hAnsi="Noto Serif" w:cs="Noto Serif"/>
          <w:snapToGrid/>
          <w:sz w:val="24"/>
          <w:szCs w:val="24"/>
        </w:rPr>
        <w:t>1.4. К участию в образовательной программе допускаются школьники, являющиеся гражданами Российской Федерации, стран СНГ, а также Республики Абхазия или Республики Южная Осетия.</w:t>
      </w:r>
    </w:p>
    <w:p w14:paraId="384CD9E4" w14:textId="77777777" w:rsidR="004312CE" w:rsidRPr="004312CE" w:rsidRDefault="004312CE" w:rsidP="004312CE">
      <w:pPr>
        <w:spacing w:before="120"/>
        <w:ind w:left="0" w:firstLine="0"/>
        <w:rPr>
          <w:rFonts w:ascii="Noto Serif" w:hAnsi="Noto Serif" w:cs="Noto Serif"/>
          <w:snapToGrid/>
          <w:sz w:val="24"/>
          <w:szCs w:val="24"/>
        </w:rPr>
      </w:pPr>
      <w:r w:rsidRPr="004312CE">
        <w:rPr>
          <w:rFonts w:ascii="Noto Serif" w:hAnsi="Noto Serif" w:cs="Noto Serif"/>
          <w:snapToGrid/>
          <w:sz w:val="24"/>
          <w:szCs w:val="24"/>
        </w:rPr>
        <w:t>Конкурсный отбор и преподавание учебных дисциплин в рамках образовательной программы осуществляется на русском языке.</w:t>
      </w:r>
    </w:p>
    <w:p w14:paraId="774FDDC9" w14:textId="77777777" w:rsidR="004312CE" w:rsidRPr="004312CE" w:rsidRDefault="004312CE" w:rsidP="004312CE">
      <w:pPr>
        <w:spacing w:before="120"/>
        <w:ind w:left="0" w:firstLine="0"/>
        <w:rPr>
          <w:rFonts w:ascii="Noto Serif" w:hAnsi="Noto Serif" w:cs="Noto Serif"/>
          <w:snapToGrid/>
          <w:sz w:val="24"/>
          <w:szCs w:val="24"/>
        </w:rPr>
      </w:pPr>
      <w:r w:rsidRPr="004312CE">
        <w:rPr>
          <w:rFonts w:ascii="Noto Serif" w:hAnsi="Noto Serif" w:cs="Noto Serif"/>
          <w:snapToGrid/>
          <w:sz w:val="24"/>
          <w:szCs w:val="24"/>
        </w:rPr>
        <w:t>1.5. Общее количество участников: не более 100 человек (до 50 человек по направлению «Математика» и до 50 человек по направлению «Информатика»). Дополнительно не более 10 мест предоставляется школьникам из стран СНГ, Республики Абхазия и Республики Южная Осетия.</w:t>
      </w:r>
    </w:p>
    <w:p w14:paraId="4DFC5FAE" w14:textId="77777777" w:rsidR="004312CE" w:rsidRPr="004312CE" w:rsidRDefault="004312CE" w:rsidP="004312CE">
      <w:pPr>
        <w:spacing w:before="120"/>
        <w:ind w:left="0" w:firstLine="0"/>
        <w:rPr>
          <w:rFonts w:ascii="Noto Serif" w:hAnsi="Noto Serif" w:cs="Noto Serif"/>
          <w:snapToGrid/>
          <w:sz w:val="24"/>
          <w:szCs w:val="24"/>
        </w:rPr>
      </w:pPr>
      <w:r w:rsidRPr="004312CE">
        <w:rPr>
          <w:rFonts w:ascii="Noto Serif" w:hAnsi="Noto Serif" w:cs="Noto Serif"/>
          <w:snapToGrid/>
          <w:sz w:val="24"/>
          <w:szCs w:val="24"/>
        </w:rPr>
        <w:t>В зависимости от количества поданных заявок и итогового рейтинга кандидатов указанные квоты могут быть скорректированы.</w:t>
      </w:r>
    </w:p>
    <w:p w14:paraId="65EF7332" w14:textId="77777777" w:rsidR="004312CE" w:rsidRPr="004312CE" w:rsidRDefault="004312CE" w:rsidP="004312CE">
      <w:pPr>
        <w:spacing w:before="120"/>
        <w:ind w:left="0" w:firstLine="0"/>
        <w:rPr>
          <w:rFonts w:ascii="Noto Serif" w:hAnsi="Noto Serif" w:cs="Noto Serif"/>
          <w:snapToGrid/>
          <w:sz w:val="24"/>
          <w:szCs w:val="24"/>
        </w:rPr>
      </w:pPr>
      <w:r w:rsidRPr="004312CE">
        <w:rPr>
          <w:rFonts w:ascii="Noto Serif" w:hAnsi="Noto Serif" w:cs="Noto Serif"/>
          <w:snapToGrid/>
          <w:sz w:val="24"/>
          <w:szCs w:val="24"/>
        </w:rPr>
        <w:t>1.6. Школьник может принять участие не более чем в одной программе по направлению «Наука» в течение учебного года (с июля текущего года по июнь следующего года), а суммарное количество программ в течение всего периода обучения в общеобразовательной организации не может превышать пяти. Ограничения не распространяются на установочные сборы (школы) членов и кандидатов в национальные команды школьников (по профилям математика, информатика, физика, химия, биология, астрономия и астрофизика), а также июльскую научно-технологическую программу «Большие вызовы».</w:t>
      </w:r>
    </w:p>
    <w:p w14:paraId="2E232EF7" w14:textId="77777777" w:rsidR="004312CE" w:rsidRPr="004312CE" w:rsidRDefault="004312CE" w:rsidP="004312CE">
      <w:pPr>
        <w:spacing w:before="120"/>
        <w:ind w:left="0" w:firstLine="0"/>
        <w:rPr>
          <w:rFonts w:ascii="Noto Serif" w:hAnsi="Noto Serif" w:cs="Noto Serif"/>
          <w:snapToGrid/>
          <w:sz w:val="24"/>
          <w:szCs w:val="24"/>
        </w:rPr>
      </w:pPr>
      <w:r w:rsidRPr="004312CE">
        <w:rPr>
          <w:rFonts w:ascii="Noto Serif" w:hAnsi="Noto Serif" w:cs="Noto Serif"/>
          <w:snapToGrid/>
          <w:sz w:val="24"/>
          <w:szCs w:val="24"/>
        </w:rPr>
        <w:lastRenderedPageBreak/>
        <w:t>1.7. В связи с целостностью и содержательной логикой образовательной программы, интенсивным режимом занятий и объемом академической нагрузки, рассчитанной на весь период пребывания обучающихся в Образовательном центре «Сириус», не допускается участие школьников в отдельных мероприятиях или части образовательной программы: исключены заезды и выезды школьников вне сроков, установленных Экспертным советом Фонда по направлению «Наука».</w:t>
      </w:r>
    </w:p>
    <w:p w14:paraId="16CD7F7E" w14:textId="77777777" w:rsidR="004312CE" w:rsidRPr="004312CE" w:rsidRDefault="004312CE" w:rsidP="004312CE">
      <w:pPr>
        <w:spacing w:before="120"/>
        <w:ind w:left="0" w:firstLine="0"/>
        <w:rPr>
          <w:rFonts w:ascii="Noto Serif" w:hAnsi="Noto Serif" w:cs="Noto Serif"/>
          <w:snapToGrid/>
          <w:sz w:val="24"/>
          <w:szCs w:val="24"/>
        </w:rPr>
      </w:pPr>
      <w:r w:rsidRPr="004312CE">
        <w:rPr>
          <w:rFonts w:ascii="Noto Serif" w:hAnsi="Noto Serif" w:cs="Noto Serif"/>
          <w:snapToGrid/>
          <w:sz w:val="24"/>
          <w:szCs w:val="24"/>
        </w:rPr>
        <w:t>1.8. В случае обнаружения недостоверных сведений в заявке на образовательную программу (в т.ч. класса и региона обучения) участник может быть исключен из конкурсного отбора или образовательной программы.</w:t>
      </w:r>
    </w:p>
    <w:p w14:paraId="64A0BC5E" w14:textId="77777777" w:rsidR="004312CE" w:rsidRPr="004312CE" w:rsidRDefault="004312CE" w:rsidP="004312CE">
      <w:pPr>
        <w:spacing w:before="120"/>
        <w:ind w:left="0" w:firstLine="0"/>
        <w:rPr>
          <w:rFonts w:ascii="Noto Serif" w:hAnsi="Noto Serif" w:cs="Noto Serif"/>
          <w:snapToGrid/>
          <w:sz w:val="24"/>
          <w:szCs w:val="24"/>
        </w:rPr>
      </w:pPr>
      <w:r w:rsidRPr="004312CE">
        <w:rPr>
          <w:rFonts w:ascii="Noto Serif" w:hAnsi="Noto Serif" w:cs="Noto Serif"/>
          <w:snapToGrid/>
          <w:sz w:val="24"/>
          <w:szCs w:val="24"/>
        </w:rPr>
        <w:t>1.9. В случае нарушения правил пребывания в Образовательном центре «Сириус» или требований настоящего Положения участник может быть отчислен с образовательной программы.</w:t>
      </w:r>
    </w:p>
    <w:p w14:paraId="056759D0" w14:textId="77777777" w:rsidR="004312CE" w:rsidRPr="004312CE" w:rsidRDefault="004312CE" w:rsidP="004312CE">
      <w:pPr>
        <w:spacing w:before="120"/>
        <w:ind w:left="0" w:firstLine="0"/>
        <w:rPr>
          <w:rFonts w:ascii="Noto Serif" w:hAnsi="Noto Serif" w:cs="Noto Serif"/>
          <w:snapToGrid/>
          <w:sz w:val="24"/>
          <w:szCs w:val="24"/>
        </w:rPr>
      </w:pPr>
      <w:r w:rsidRPr="004312CE">
        <w:rPr>
          <w:rFonts w:ascii="Noto Serif" w:hAnsi="Noto Serif" w:cs="Noto Serif"/>
          <w:snapToGrid/>
          <w:sz w:val="24"/>
          <w:szCs w:val="24"/>
        </w:rPr>
        <w:t>1.10. Обучающийся может быть отчислен с Программы независимо от результатов отбора в случае, если им не усваиваются материалы образовательной программы.</w:t>
      </w:r>
    </w:p>
    <w:p w14:paraId="68ED371C" w14:textId="77777777" w:rsidR="004312CE" w:rsidRPr="004312CE" w:rsidRDefault="004312CE" w:rsidP="004312CE">
      <w:pPr>
        <w:spacing w:before="120"/>
        <w:ind w:left="0" w:firstLine="0"/>
        <w:rPr>
          <w:rFonts w:ascii="Noto Serif" w:hAnsi="Noto Serif" w:cs="Noto Serif"/>
          <w:b/>
          <w:bCs/>
          <w:snapToGrid/>
          <w:sz w:val="24"/>
          <w:szCs w:val="24"/>
        </w:rPr>
      </w:pPr>
      <w:r w:rsidRPr="004312CE">
        <w:rPr>
          <w:rFonts w:ascii="Noto Serif" w:hAnsi="Noto Serif" w:cs="Noto Serif"/>
          <w:b/>
          <w:bCs/>
          <w:snapToGrid/>
          <w:sz w:val="24"/>
          <w:szCs w:val="24"/>
        </w:rPr>
        <w:t>2. Цели и задачи образовательной программы</w:t>
      </w:r>
    </w:p>
    <w:p w14:paraId="6F681000" w14:textId="77777777" w:rsidR="004312CE" w:rsidRPr="004312CE" w:rsidRDefault="004312CE" w:rsidP="004312CE">
      <w:pPr>
        <w:spacing w:before="120"/>
        <w:ind w:left="0" w:firstLine="0"/>
        <w:rPr>
          <w:rFonts w:ascii="Noto Serif" w:hAnsi="Noto Serif" w:cs="Noto Serif"/>
          <w:snapToGrid/>
          <w:sz w:val="24"/>
          <w:szCs w:val="24"/>
        </w:rPr>
      </w:pPr>
      <w:r w:rsidRPr="004312CE">
        <w:rPr>
          <w:rFonts w:ascii="Noto Serif" w:hAnsi="Noto Serif" w:cs="Noto Serif"/>
          <w:snapToGrid/>
          <w:sz w:val="24"/>
          <w:szCs w:val="24"/>
        </w:rPr>
        <w:t>2.1. Цели образовательной программы:</w:t>
      </w:r>
    </w:p>
    <w:p w14:paraId="063AC03F" w14:textId="77777777" w:rsidR="004312CE" w:rsidRPr="004312CE" w:rsidRDefault="004312CE" w:rsidP="004312CE">
      <w:pPr>
        <w:spacing w:before="120"/>
        <w:ind w:left="0" w:firstLine="0"/>
        <w:rPr>
          <w:rFonts w:ascii="Noto Serif" w:hAnsi="Noto Serif" w:cs="Noto Serif"/>
          <w:snapToGrid/>
          <w:sz w:val="24"/>
          <w:szCs w:val="24"/>
        </w:rPr>
      </w:pPr>
      <w:r w:rsidRPr="004312CE">
        <w:rPr>
          <w:rFonts w:ascii="Noto Serif" w:hAnsi="Noto Serif" w:cs="Noto Serif"/>
          <w:snapToGrid/>
          <w:sz w:val="24"/>
          <w:szCs w:val="24"/>
        </w:rPr>
        <w:t>– раннее выявление, развитие и дальнейшая профессиональная поддержка детей, проявивших выдающиеся способности в области естественнонаучных дисциплин, а также добившихся успеха в техническом творчестве;</w:t>
      </w:r>
    </w:p>
    <w:p w14:paraId="16EDE843" w14:textId="77777777" w:rsidR="004312CE" w:rsidRPr="004312CE" w:rsidRDefault="004312CE" w:rsidP="004312CE">
      <w:pPr>
        <w:spacing w:before="120"/>
        <w:ind w:left="0" w:firstLine="0"/>
        <w:rPr>
          <w:rFonts w:ascii="Noto Serif" w:hAnsi="Noto Serif" w:cs="Noto Serif"/>
          <w:snapToGrid/>
          <w:sz w:val="24"/>
          <w:szCs w:val="24"/>
        </w:rPr>
      </w:pPr>
      <w:r w:rsidRPr="004312CE">
        <w:rPr>
          <w:rFonts w:ascii="Noto Serif" w:hAnsi="Noto Serif" w:cs="Noto Serif"/>
          <w:snapToGrid/>
          <w:sz w:val="24"/>
          <w:szCs w:val="24"/>
        </w:rPr>
        <w:t>– обеспечение школьникам, проявившим свой талант на федеральном уровне, возможности получения опыта участия в современных научных исследованиях, передовых технологических проектах, а также возможности знакомства с деятельностью развитых индустриальных компаний и научных институтов, взаимодействия с их сотрудниками.</w:t>
      </w:r>
    </w:p>
    <w:p w14:paraId="3FF40EBB" w14:textId="77777777" w:rsidR="004312CE" w:rsidRPr="004312CE" w:rsidRDefault="004312CE" w:rsidP="004312CE">
      <w:pPr>
        <w:spacing w:before="120"/>
        <w:ind w:left="0" w:firstLine="0"/>
        <w:rPr>
          <w:rFonts w:ascii="Noto Serif" w:hAnsi="Noto Serif" w:cs="Noto Serif"/>
          <w:snapToGrid/>
          <w:sz w:val="24"/>
          <w:szCs w:val="24"/>
        </w:rPr>
      </w:pPr>
      <w:r w:rsidRPr="004312CE">
        <w:rPr>
          <w:rFonts w:ascii="Noto Serif" w:hAnsi="Noto Serif" w:cs="Noto Serif"/>
          <w:snapToGrid/>
          <w:sz w:val="24"/>
          <w:szCs w:val="24"/>
        </w:rPr>
        <w:t>2.2. Задачи образовательной программы:</w:t>
      </w:r>
    </w:p>
    <w:p w14:paraId="10E60536" w14:textId="77777777" w:rsidR="004312CE" w:rsidRPr="004312CE" w:rsidRDefault="004312CE" w:rsidP="004312CE">
      <w:pPr>
        <w:spacing w:before="120"/>
        <w:ind w:left="0" w:firstLine="0"/>
        <w:rPr>
          <w:rFonts w:ascii="Noto Serif" w:hAnsi="Noto Serif" w:cs="Noto Serif"/>
          <w:snapToGrid/>
          <w:sz w:val="24"/>
          <w:szCs w:val="24"/>
        </w:rPr>
      </w:pPr>
      <w:r w:rsidRPr="004312CE">
        <w:rPr>
          <w:rFonts w:ascii="Noto Serif" w:hAnsi="Noto Serif" w:cs="Noto Serif"/>
          <w:snapToGrid/>
          <w:sz w:val="24"/>
          <w:szCs w:val="24"/>
        </w:rPr>
        <w:t>– вовлечение участников Программы в научное и/или техническое творчество для решения актуальных задач современной науки, технологической сферы, промышленности и т.п.;</w:t>
      </w:r>
    </w:p>
    <w:p w14:paraId="6362A3F5" w14:textId="77777777" w:rsidR="004312CE" w:rsidRPr="004312CE" w:rsidRDefault="004312CE" w:rsidP="004312CE">
      <w:pPr>
        <w:spacing w:before="120"/>
        <w:ind w:left="0" w:firstLine="0"/>
        <w:rPr>
          <w:rFonts w:ascii="Noto Serif" w:hAnsi="Noto Serif" w:cs="Noto Serif"/>
          <w:snapToGrid/>
          <w:sz w:val="24"/>
          <w:szCs w:val="24"/>
        </w:rPr>
      </w:pPr>
      <w:r w:rsidRPr="004312CE">
        <w:rPr>
          <w:rFonts w:ascii="Noto Serif" w:hAnsi="Noto Serif" w:cs="Noto Serif"/>
          <w:snapToGrid/>
          <w:sz w:val="24"/>
          <w:szCs w:val="24"/>
        </w:rPr>
        <w:t>– ознакомление участников Программы с элементами научных теорий по профилю образовательной программы;</w:t>
      </w:r>
    </w:p>
    <w:p w14:paraId="5A38E8CF" w14:textId="77777777" w:rsidR="004312CE" w:rsidRPr="004312CE" w:rsidRDefault="004312CE" w:rsidP="004312CE">
      <w:pPr>
        <w:spacing w:before="120"/>
        <w:ind w:left="0" w:firstLine="0"/>
        <w:rPr>
          <w:rFonts w:ascii="Noto Serif" w:hAnsi="Noto Serif" w:cs="Noto Serif"/>
          <w:snapToGrid/>
          <w:sz w:val="24"/>
          <w:szCs w:val="24"/>
        </w:rPr>
      </w:pPr>
      <w:r w:rsidRPr="004312CE">
        <w:rPr>
          <w:rFonts w:ascii="Noto Serif" w:hAnsi="Noto Serif" w:cs="Noto Serif"/>
          <w:snapToGrid/>
          <w:sz w:val="24"/>
          <w:szCs w:val="24"/>
        </w:rPr>
        <w:t>– расширение кругозора участников Программы в спектре естественных наук и их приложений;</w:t>
      </w:r>
    </w:p>
    <w:p w14:paraId="5448423C" w14:textId="77777777" w:rsidR="004312CE" w:rsidRPr="004312CE" w:rsidRDefault="004312CE" w:rsidP="004312CE">
      <w:pPr>
        <w:spacing w:before="120"/>
        <w:ind w:left="0" w:firstLine="0"/>
        <w:rPr>
          <w:rFonts w:ascii="Noto Serif" w:hAnsi="Noto Serif" w:cs="Noto Serif"/>
          <w:snapToGrid/>
          <w:sz w:val="24"/>
          <w:szCs w:val="24"/>
        </w:rPr>
      </w:pPr>
      <w:r w:rsidRPr="004312CE">
        <w:rPr>
          <w:rFonts w:ascii="Noto Serif" w:hAnsi="Noto Serif" w:cs="Noto Serif"/>
          <w:snapToGrid/>
          <w:sz w:val="24"/>
          <w:szCs w:val="24"/>
        </w:rPr>
        <w:t>– повышение мотивации участников к текущим занятиям в рамках Программы и дальнейшим занятиям вне рамок Программы;</w:t>
      </w:r>
    </w:p>
    <w:p w14:paraId="7321ED5B" w14:textId="77777777" w:rsidR="004312CE" w:rsidRPr="004312CE" w:rsidRDefault="004312CE" w:rsidP="004312CE">
      <w:pPr>
        <w:spacing w:before="120"/>
        <w:ind w:left="0" w:firstLine="0"/>
        <w:rPr>
          <w:rFonts w:ascii="Noto Serif" w:hAnsi="Noto Serif" w:cs="Noto Serif"/>
          <w:snapToGrid/>
          <w:sz w:val="24"/>
          <w:szCs w:val="24"/>
        </w:rPr>
      </w:pPr>
      <w:r w:rsidRPr="004312CE">
        <w:rPr>
          <w:rFonts w:ascii="Noto Serif" w:hAnsi="Noto Serif" w:cs="Noto Serif"/>
          <w:snapToGrid/>
          <w:sz w:val="24"/>
          <w:szCs w:val="24"/>
        </w:rPr>
        <w:lastRenderedPageBreak/>
        <w:t>– вовлечение участников в систему обучения и сопровождения Образовательного центра «Сириус», действующую вне рамок Программы;</w:t>
      </w:r>
    </w:p>
    <w:p w14:paraId="779BBC08" w14:textId="77777777" w:rsidR="004312CE" w:rsidRPr="004312CE" w:rsidRDefault="004312CE" w:rsidP="004312CE">
      <w:pPr>
        <w:spacing w:before="120"/>
        <w:ind w:left="0" w:firstLine="0"/>
        <w:rPr>
          <w:rFonts w:ascii="Noto Serif" w:hAnsi="Noto Serif" w:cs="Noto Serif"/>
          <w:snapToGrid/>
          <w:sz w:val="24"/>
          <w:szCs w:val="24"/>
        </w:rPr>
      </w:pPr>
      <w:r w:rsidRPr="004312CE">
        <w:rPr>
          <w:rFonts w:ascii="Noto Serif" w:hAnsi="Noto Serif" w:cs="Noto Serif"/>
          <w:snapToGrid/>
          <w:sz w:val="24"/>
          <w:szCs w:val="24"/>
        </w:rPr>
        <w:t>– ориентирование участников Программы на дальнейшее поступление в ведущие образовательные организации высшего образования России на специальности, важные с точки зрения Стратегии научно-технологического развития Российской Федерации;</w:t>
      </w:r>
    </w:p>
    <w:p w14:paraId="2C898867" w14:textId="77777777" w:rsidR="004312CE" w:rsidRPr="004312CE" w:rsidRDefault="004312CE" w:rsidP="004312CE">
      <w:pPr>
        <w:spacing w:before="120"/>
        <w:ind w:left="0" w:firstLine="0"/>
        <w:rPr>
          <w:rFonts w:ascii="Noto Serif" w:hAnsi="Noto Serif" w:cs="Noto Serif"/>
          <w:snapToGrid/>
          <w:sz w:val="24"/>
          <w:szCs w:val="24"/>
        </w:rPr>
      </w:pPr>
      <w:r w:rsidRPr="004312CE">
        <w:rPr>
          <w:rFonts w:ascii="Noto Serif" w:hAnsi="Noto Serif" w:cs="Noto Serif"/>
          <w:snapToGrid/>
          <w:sz w:val="24"/>
          <w:szCs w:val="24"/>
        </w:rPr>
        <w:t>– ориентирование участников Программы на продолжение научной и/или инженерной карьеры в России.</w:t>
      </w:r>
    </w:p>
    <w:p w14:paraId="334296E2" w14:textId="77777777" w:rsidR="004312CE" w:rsidRPr="004312CE" w:rsidRDefault="004312CE" w:rsidP="004312CE">
      <w:pPr>
        <w:spacing w:before="120"/>
        <w:ind w:left="0" w:firstLine="0"/>
        <w:rPr>
          <w:rFonts w:ascii="Noto Serif" w:hAnsi="Noto Serif" w:cs="Noto Serif"/>
          <w:b/>
          <w:bCs/>
          <w:snapToGrid/>
          <w:sz w:val="24"/>
          <w:szCs w:val="24"/>
        </w:rPr>
      </w:pPr>
      <w:r w:rsidRPr="004312CE">
        <w:rPr>
          <w:rFonts w:ascii="Noto Serif" w:hAnsi="Noto Serif" w:cs="Noto Serif"/>
          <w:b/>
          <w:bCs/>
          <w:snapToGrid/>
          <w:sz w:val="24"/>
          <w:szCs w:val="24"/>
        </w:rPr>
        <w:t>3. Порядок отбора участников образовательной программы</w:t>
      </w:r>
    </w:p>
    <w:p w14:paraId="1CA3302C" w14:textId="77777777" w:rsidR="004312CE" w:rsidRPr="004312CE" w:rsidRDefault="004312CE" w:rsidP="004312CE">
      <w:pPr>
        <w:spacing w:before="120"/>
        <w:ind w:left="0" w:firstLine="0"/>
        <w:rPr>
          <w:rFonts w:ascii="Noto Serif" w:hAnsi="Noto Serif" w:cs="Noto Serif"/>
          <w:snapToGrid/>
          <w:sz w:val="24"/>
          <w:szCs w:val="24"/>
        </w:rPr>
      </w:pPr>
      <w:r w:rsidRPr="004312CE">
        <w:rPr>
          <w:rFonts w:ascii="Noto Serif" w:hAnsi="Noto Serif" w:cs="Noto Serif"/>
          <w:snapToGrid/>
          <w:sz w:val="24"/>
          <w:szCs w:val="24"/>
        </w:rPr>
        <w:t xml:space="preserve">3.1. Отбор участников образовательной программы осуществляется на основании требований, изложенных в настоящем Положении, а также </w:t>
      </w:r>
      <w:hyperlink r:id="rId8" w:history="1">
        <w:r w:rsidRPr="004312CE">
          <w:rPr>
            <w:rFonts w:ascii="Noto Serif" w:hAnsi="Noto Serif" w:cs="Noto Serif"/>
            <w:snapToGrid/>
            <w:color w:val="0563C1" w:themeColor="hyperlink"/>
            <w:sz w:val="24"/>
            <w:szCs w:val="24"/>
            <w:u w:val="single"/>
          </w:rPr>
          <w:t>Порядка отбора школьников на профильные программы Фонда по направлению «Наука»</w:t>
        </w:r>
      </w:hyperlink>
      <w:r w:rsidRPr="004312CE">
        <w:rPr>
          <w:rFonts w:ascii="Noto Serif" w:hAnsi="Noto Serif" w:cs="Noto Serif"/>
          <w:snapToGrid/>
          <w:sz w:val="24"/>
          <w:szCs w:val="24"/>
        </w:rPr>
        <w:t>. </w:t>
      </w:r>
    </w:p>
    <w:p w14:paraId="3B7BDA2E" w14:textId="77777777" w:rsidR="004312CE" w:rsidRPr="004312CE" w:rsidRDefault="004312CE" w:rsidP="004312CE">
      <w:pPr>
        <w:spacing w:before="120"/>
        <w:ind w:left="0" w:firstLine="0"/>
        <w:rPr>
          <w:rFonts w:ascii="Noto Serif" w:hAnsi="Noto Serif" w:cs="Noto Serif"/>
          <w:snapToGrid/>
          <w:sz w:val="24"/>
          <w:szCs w:val="24"/>
        </w:rPr>
      </w:pPr>
      <w:r w:rsidRPr="004312CE">
        <w:rPr>
          <w:rFonts w:ascii="Noto Serif" w:hAnsi="Noto Serif" w:cs="Noto Serif"/>
          <w:snapToGrid/>
          <w:sz w:val="24"/>
          <w:szCs w:val="24"/>
        </w:rPr>
        <w:t>3.2. К участию в конкурсном отборе приглашаются учащиеся 11 классов, являющиеся гражданами Российской Федерации, стран СНГ, Республики Абхазия и Республики Южная Осетия.</w:t>
      </w:r>
    </w:p>
    <w:p w14:paraId="196DFA85" w14:textId="77777777" w:rsidR="004312CE" w:rsidRPr="004312CE" w:rsidRDefault="004312CE" w:rsidP="004312CE">
      <w:pPr>
        <w:spacing w:before="120"/>
        <w:ind w:left="0" w:firstLine="0"/>
        <w:rPr>
          <w:rFonts w:ascii="Noto Serif" w:hAnsi="Noto Serif" w:cs="Noto Serif"/>
          <w:snapToGrid/>
          <w:sz w:val="24"/>
          <w:szCs w:val="24"/>
        </w:rPr>
      </w:pPr>
      <w:r w:rsidRPr="004312CE">
        <w:rPr>
          <w:rFonts w:ascii="Noto Serif" w:hAnsi="Noto Serif" w:cs="Noto Serif"/>
          <w:snapToGrid/>
          <w:sz w:val="24"/>
          <w:szCs w:val="24"/>
        </w:rPr>
        <w:t>3.3. Для участия в конкурсном отборе школьнику необходимо подать заявку на официальном сайте Образовательного центра «Сириус» в срок до 5 декабря 2024 года.</w:t>
      </w:r>
    </w:p>
    <w:p w14:paraId="2B3071B2" w14:textId="77777777" w:rsidR="004312CE" w:rsidRPr="004312CE" w:rsidRDefault="004312CE" w:rsidP="004312CE">
      <w:pPr>
        <w:spacing w:before="120"/>
        <w:ind w:left="0" w:firstLine="0"/>
        <w:rPr>
          <w:rFonts w:ascii="Noto Serif" w:hAnsi="Noto Serif" w:cs="Noto Serif"/>
          <w:snapToGrid/>
          <w:sz w:val="24"/>
          <w:szCs w:val="24"/>
        </w:rPr>
      </w:pPr>
      <w:r w:rsidRPr="004312CE">
        <w:rPr>
          <w:rFonts w:ascii="Noto Serif" w:hAnsi="Noto Serif" w:cs="Noto Serif"/>
          <w:snapToGrid/>
          <w:sz w:val="24"/>
          <w:szCs w:val="24"/>
        </w:rPr>
        <w:t>3.3.1. Допускается участие в конкурсном отборе на оба направления Программы («Математика» или «Информатика»). Дополнительную заявку на Программу подавать не требуется. При регистрации школьник выбирает приоритетное направление обучения.</w:t>
      </w:r>
    </w:p>
    <w:p w14:paraId="7C868809" w14:textId="77777777" w:rsidR="004312CE" w:rsidRPr="004312CE" w:rsidRDefault="004312CE" w:rsidP="004312CE">
      <w:pPr>
        <w:spacing w:before="120"/>
        <w:ind w:left="0" w:firstLine="0"/>
        <w:rPr>
          <w:rFonts w:ascii="Noto Serif" w:hAnsi="Noto Serif" w:cs="Noto Serif"/>
          <w:snapToGrid/>
          <w:sz w:val="24"/>
          <w:szCs w:val="24"/>
        </w:rPr>
      </w:pPr>
      <w:r w:rsidRPr="004312CE">
        <w:rPr>
          <w:rFonts w:ascii="Noto Serif" w:hAnsi="Noto Serif" w:cs="Noto Serif"/>
          <w:snapToGrid/>
          <w:sz w:val="24"/>
          <w:szCs w:val="24"/>
        </w:rPr>
        <w:t>3.4. Отбор участников образовательной программы производится на основании рейтинга, определяемого на основании суммы баллов, полученных за академические достижения, и за продвижение в решении задач, предложенных руководителями программы.</w:t>
      </w:r>
    </w:p>
    <w:p w14:paraId="501DC152" w14:textId="77777777" w:rsidR="004312CE" w:rsidRPr="004312CE" w:rsidRDefault="004312CE" w:rsidP="004312CE">
      <w:pPr>
        <w:spacing w:before="120"/>
        <w:ind w:left="0" w:firstLine="0"/>
        <w:rPr>
          <w:rFonts w:ascii="Noto Serif" w:hAnsi="Noto Serif" w:cs="Noto Serif"/>
          <w:snapToGrid/>
          <w:sz w:val="24"/>
          <w:szCs w:val="24"/>
        </w:rPr>
      </w:pPr>
      <w:r w:rsidRPr="004312CE">
        <w:rPr>
          <w:rFonts w:ascii="Noto Serif" w:hAnsi="Noto Serif" w:cs="Noto Serif"/>
          <w:snapToGrid/>
          <w:sz w:val="24"/>
          <w:szCs w:val="24"/>
        </w:rPr>
        <w:t>3.5. Достижения участников конкурсного отбора учитываются следующим образом: оценивается наивысшее достижение за 2023/2024 учебный год из представленного ниже списка олимпиад:</w:t>
      </w:r>
    </w:p>
    <w:p w14:paraId="208E50F7" w14:textId="77777777" w:rsidR="004312CE" w:rsidRPr="004312CE" w:rsidRDefault="004312CE" w:rsidP="004312CE">
      <w:pPr>
        <w:shd w:val="clear" w:color="auto" w:fill="FFFFFF"/>
        <w:spacing w:before="160"/>
        <w:ind w:left="0" w:firstLine="0"/>
        <w:rPr>
          <w:rFonts w:ascii="Noto Serif" w:hAnsi="Noto Serif" w:cs="Noto Serif"/>
          <w:snapToGrid/>
          <w:sz w:val="24"/>
          <w:szCs w:val="24"/>
        </w:rPr>
      </w:pPr>
      <w:r w:rsidRPr="004312CE">
        <w:rPr>
          <w:rFonts w:ascii="Noto Serif" w:eastAsiaTheme="minorHAnsi" w:hAnsi="Noto Serif" w:cs="Noto Serif"/>
          <w:b/>
          <w:bCs/>
          <w:snapToGrid/>
          <w:kern w:val="2"/>
          <w:sz w:val="24"/>
          <w:szCs w:val="24"/>
          <w:lang w:eastAsia="en-US"/>
          <w14:ligatures w14:val="standardContextual"/>
        </w:rPr>
        <w:t xml:space="preserve">Направление </w:t>
      </w:r>
      <w:r w:rsidRPr="004312CE">
        <w:rPr>
          <w:rFonts w:ascii="Noto Serif" w:eastAsiaTheme="minorHAnsi" w:hAnsi="Noto Serif" w:cs="Noto Serif"/>
          <w:snapToGrid/>
          <w:kern w:val="2"/>
          <w:sz w:val="24"/>
          <w:szCs w:val="24"/>
          <w:lang w:eastAsia="en-US"/>
          <w14:ligatures w14:val="standardContextual"/>
        </w:rPr>
        <w:t>«</w:t>
      </w:r>
      <w:r w:rsidRPr="004312CE">
        <w:rPr>
          <w:rFonts w:ascii="Noto Serif" w:eastAsiaTheme="minorHAnsi" w:hAnsi="Noto Serif" w:cs="Noto Serif"/>
          <w:b/>
          <w:bCs/>
          <w:snapToGrid/>
          <w:kern w:val="2"/>
          <w:sz w:val="24"/>
          <w:szCs w:val="24"/>
          <w:lang w:eastAsia="en-US"/>
          <w14:ligatures w14:val="standardContextual"/>
        </w:rPr>
        <w:t>Математика</w:t>
      </w:r>
      <w:r w:rsidRPr="004312CE">
        <w:rPr>
          <w:rFonts w:ascii="Noto Serif" w:eastAsiaTheme="minorHAnsi" w:hAnsi="Noto Serif" w:cs="Noto Serif"/>
          <w:snapToGrid/>
          <w:kern w:val="2"/>
          <w:sz w:val="24"/>
          <w:szCs w:val="24"/>
          <w:lang w:eastAsia="en-US"/>
          <w14:ligatures w14:val="standardContextual"/>
        </w:rPr>
        <w:t>»</w:t>
      </w:r>
    </w:p>
    <w:tbl>
      <w:tblPr>
        <w:tblW w:w="0" w:type="auto"/>
        <w:tblCellMar>
          <w:top w:w="15" w:type="dxa"/>
          <w:left w:w="15" w:type="dxa"/>
          <w:bottom w:w="15" w:type="dxa"/>
          <w:right w:w="15" w:type="dxa"/>
        </w:tblCellMar>
        <w:tblLook w:val="04A0" w:firstRow="1" w:lastRow="0" w:firstColumn="1" w:lastColumn="0" w:noHBand="0" w:noVBand="1"/>
      </w:tblPr>
      <w:tblGrid>
        <w:gridCol w:w="3562"/>
        <w:gridCol w:w="2301"/>
        <w:gridCol w:w="2611"/>
        <w:gridCol w:w="865"/>
      </w:tblGrid>
      <w:tr w:rsidR="004312CE" w:rsidRPr="004312CE" w14:paraId="6E06FFA8" w14:textId="77777777" w:rsidTr="00D6089F">
        <w:trPr>
          <w:trHeight w:val="555"/>
        </w:trPr>
        <w:tc>
          <w:tcPr>
            <w:tcW w:w="0" w:type="auto"/>
            <w:tcBorders>
              <w:top w:val="single" w:sz="6" w:space="0" w:color="808080"/>
              <w:left w:val="single" w:sz="6" w:space="0" w:color="808080"/>
              <w:bottom w:val="single" w:sz="6" w:space="0" w:color="808080"/>
              <w:right w:val="single" w:sz="6" w:space="0" w:color="808080"/>
            </w:tcBorders>
            <w:shd w:val="clear" w:color="auto" w:fill="FFFFFF"/>
            <w:vAlign w:val="center"/>
            <w:hideMark/>
          </w:tcPr>
          <w:p w14:paraId="0EC4D5F8" w14:textId="77777777" w:rsidR="004312CE" w:rsidRPr="004312CE" w:rsidRDefault="004312CE" w:rsidP="004312CE">
            <w:pPr>
              <w:ind w:left="0" w:firstLine="0"/>
              <w:jc w:val="center"/>
              <w:rPr>
                <w:rFonts w:ascii="Noto Serif" w:hAnsi="Noto Serif" w:cs="Noto Serif"/>
                <w:snapToGrid/>
                <w:sz w:val="24"/>
                <w:szCs w:val="24"/>
              </w:rPr>
            </w:pPr>
            <w:r w:rsidRPr="004312CE">
              <w:rPr>
                <w:rFonts w:ascii="Noto Serif" w:hAnsi="Noto Serif" w:cs="Noto Serif"/>
                <w:b/>
                <w:bCs/>
                <w:snapToGrid/>
                <w:color w:val="000000"/>
                <w:sz w:val="24"/>
                <w:szCs w:val="24"/>
              </w:rPr>
              <w:t>Название олимпиады</w:t>
            </w:r>
          </w:p>
        </w:tc>
        <w:tc>
          <w:tcPr>
            <w:tcW w:w="0" w:type="auto"/>
            <w:tcBorders>
              <w:top w:val="single" w:sz="6" w:space="0" w:color="808080"/>
              <w:left w:val="single" w:sz="6" w:space="0" w:color="808080"/>
              <w:bottom w:val="single" w:sz="6" w:space="0" w:color="808080"/>
              <w:right w:val="single" w:sz="6" w:space="0" w:color="808080"/>
            </w:tcBorders>
            <w:shd w:val="clear" w:color="auto" w:fill="FFFFFF"/>
            <w:vAlign w:val="center"/>
            <w:hideMark/>
          </w:tcPr>
          <w:p w14:paraId="30515473" w14:textId="77777777" w:rsidR="004312CE" w:rsidRPr="004312CE" w:rsidRDefault="004312CE" w:rsidP="004312CE">
            <w:pPr>
              <w:ind w:left="0" w:firstLine="0"/>
              <w:jc w:val="center"/>
              <w:rPr>
                <w:rFonts w:ascii="Noto Serif" w:hAnsi="Noto Serif" w:cs="Noto Serif"/>
                <w:snapToGrid/>
                <w:sz w:val="24"/>
                <w:szCs w:val="24"/>
              </w:rPr>
            </w:pPr>
            <w:r w:rsidRPr="004312CE">
              <w:rPr>
                <w:rFonts w:ascii="Noto Serif" w:hAnsi="Noto Serif" w:cs="Noto Serif"/>
                <w:b/>
                <w:bCs/>
                <w:snapToGrid/>
                <w:color w:val="000000"/>
                <w:sz w:val="24"/>
                <w:szCs w:val="24"/>
              </w:rPr>
              <w:t>Предмет</w:t>
            </w:r>
          </w:p>
        </w:tc>
        <w:tc>
          <w:tcPr>
            <w:tcW w:w="0" w:type="auto"/>
            <w:tcBorders>
              <w:top w:val="single" w:sz="6" w:space="0" w:color="808080"/>
              <w:left w:val="single" w:sz="6" w:space="0" w:color="808080"/>
              <w:bottom w:val="single" w:sz="6" w:space="0" w:color="808080"/>
              <w:right w:val="single" w:sz="6" w:space="0" w:color="808080"/>
            </w:tcBorders>
            <w:shd w:val="clear" w:color="auto" w:fill="FFFFFF"/>
            <w:vAlign w:val="center"/>
            <w:hideMark/>
          </w:tcPr>
          <w:p w14:paraId="3B2192F3" w14:textId="77777777" w:rsidR="004312CE" w:rsidRPr="004312CE" w:rsidRDefault="004312CE" w:rsidP="004312CE">
            <w:pPr>
              <w:ind w:left="0" w:firstLine="0"/>
              <w:jc w:val="center"/>
              <w:rPr>
                <w:rFonts w:ascii="Noto Serif" w:hAnsi="Noto Serif" w:cs="Noto Serif"/>
                <w:snapToGrid/>
                <w:sz w:val="24"/>
                <w:szCs w:val="24"/>
              </w:rPr>
            </w:pPr>
            <w:r w:rsidRPr="004312CE">
              <w:rPr>
                <w:rFonts w:ascii="Noto Serif" w:hAnsi="Noto Serif" w:cs="Noto Serif"/>
                <w:b/>
                <w:bCs/>
                <w:snapToGrid/>
                <w:color w:val="000000"/>
                <w:sz w:val="24"/>
                <w:szCs w:val="24"/>
              </w:rPr>
              <w:t>Диплом</w:t>
            </w:r>
          </w:p>
        </w:tc>
        <w:tc>
          <w:tcPr>
            <w:tcW w:w="0" w:type="auto"/>
            <w:tcBorders>
              <w:top w:val="single" w:sz="6" w:space="0" w:color="808080"/>
              <w:left w:val="single" w:sz="6" w:space="0" w:color="808080"/>
              <w:bottom w:val="single" w:sz="6" w:space="0" w:color="808080"/>
              <w:right w:val="single" w:sz="6" w:space="0" w:color="808080"/>
            </w:tcBorders>
            <w:shd w:val="clear" w:color="auto" w:fill="FFFFFF"/>
            <w:vAlign w:val="center"/>
            <w:hideMark/>
          </w:tcPr>
          <w:p w14:paraId="120F3F95" w14:textId="77777777" w:rsidR="004312CE" w:rsidRPr="004312CE" w:rsidRDefault="004312CE" w:rsidP="004312CE">
            <w:pPr>
              <w:ind w:left="0" w:firstLine="0"/>
              <w:jc w:val="center"/>
              <w:rPr>
                <w:rFonts w:ascii="Noto Serif" w:hAnsi="Noto Serif" w:cs="Noto Serif"/>
                <w:snapToGrid/>
                <w:sz w:val="24"/>
                <w:szCs w:val="24"/>
              </w:rPr>
            </w:pPr>
            <w:r w:rsidRPr="004312CE">
              <w:rPr>
                <w:rFonts w:ascii="Noto Serif" w:hAnsi="Noto Serif" w:cs="Noto Serif"/>
                <w:b/>
                <w:bCs/>
                <w:snapToGrid/>
                <w:color w:val="000000"/>
                <w:sz w:val="24"/>
                <w:szCs w:val="24"/>
              </w:rPr>
              <w:t>Баллы</w:t>
            </w:r>
          </w:p>
        </w:tc>
      </w:tr>
      <w:tr w:rsidR="004312CE" w:rsidRPr="004312CE" w14:paraId="19F87B28" w14:textId="77777777" w:rsidTr="00D6089F">
        <w:trPr>
          <w:trHeight w:val="285"/>
        </w:trPr>
        <w:tc>
          <w:tcPr>
            <w:tcW w:w="0" w:type="auto"/>
            <w:tcBorders>
              <w:top w:val="single" w:sz="6" w:space="0" w:color="808080"/>
              <w:left w:val="single" w:sz="6" w:space="0" w:color="808080"/>
              <w:bottom w:val="single" w:sz="6" w:space="0" w:color="808080"/>
              <w:right w:val="single" w:sz="6" w:space="0" w:color="808080"/>
            </w:tcBorders>
            <w:shd w:val="clear" w:color="auto" w:fill="FFFFFF"/>
            <w:vAlign w:val="center"/>
            <w:hideMark/>
          </w:tcPr>
          <w:p w14:paraId="1D8AC9A4" w14:textId="77777777" w:rsidR="004312CE" w:rsidRPr="004312CE" w:rsidRDefault="004312CE" w:rsidP="004312CE">
            <w:pPr>
              <w:ind w:left="0" w:firstLine="0"/>
              <w:jc w:val="left"/>
              <w:rPr>
                <w:rFonts w:ascii="Noto Serif" w:hAnsi="Noto Serif" w:cs="Noto Serif"/>
                <w:snapToGrid/>
                <w:sz w:val="24"/>
                <w:szCs w:val="24"/>
              </w:rPr>
            </w:pPr>
            <w:r w:rsidRPr="004312CE">
              <w:rPr>
                <w:rFonts w:ascii="Noto Serif" w:hAnsi="Noto Serif" w:cs="Noto Serif"/>
                <w:snapToGrid/>
                <w:color w:val="000000"/>
                <w:sz w:val="24"/>
                <w:szCs w:val="24"/>
              </w:rPr>
              <w:t>Всероссийская олимпиада школьников</w:t>
            </w:r>
          </w:p>
        </w:tc>
        <w:tc>
          <w:tcPr>
            <w:tcW w:w="0" w:type="auto"/>
            <w:tcBorders>
              <w:top w:val="single" w:sz="6" w:space="0" w:color="808080"/>
              <w:left w:val="single" w:sz="6" w:space="0" w:color="808080"/>
              <w:bottom w:val="single" w:sz="6" w:space="0" w:color="808080"/>
              <w:right w:val="single" w:sz="6" w:space="0" w:color="808080"/>
            </w:tcBorders>
            <w:shd w:val="clear" w:color="auto" w:fill="FFFFFF"/>
            <w:vAlign w:val="center"/>
            <w:hideMark/>
          </w:tcPr>
          <w:p w14:paraId="70666AEC" w14:textId="77777777" w:rsidR="004312CE" w:rsidRPr="004312CE" w:rsidRDefault="004312CE" w:rsidP="004312CE">
            <w:pPr>
              <w:ind w:left="0" w:firstLine="0"/>
              <w:jc w:val="center"/>
              <w:rPr>
                <w:rFonts w:ascii="Noto Serif" w:hAnsi="Noto Serif" w:cs="Noto Serif"/>
                <w:snapToGrid/>
                <w:sz w:val="24"/>
                <w:szCs w:val="24"/>
              </w:rPr>
            </w:pPr>
            <w:r w:rsidRPr="004312CE">
              <w:rPr>
                <w:rFonts w:ascii="Noto Serif" w:hAnsi="Noto Serif" w:cs="Noto Serif"/>
                <w:snapToGrid/>
                <w:color w:val="000000"/>
                <w:sz w:val="24"/>
                <w:szCs w:val="24"/>
              </w:rPr>
              <w:t>математика, информатика, физика</w:t>
            </w:r>
          </w:p>
        </w:tc>
        <w:tc>
          <w:tcPr>
            <w:tcW w:w="0" w:type="auto"/>
            <w:tcBorders>
              <w:top w:val="single" w:sz="6" w:space="0" w:color="808080"/>
              <w:left w:val="single" w:sz="6" w:space="0" w:color="808080"/>
              <w:bottom w:val="single" w:sz="6" w:space="0" w:color="808080"/>
              <w:right w:val="single" w:sz="6" w:space="0" w:color="808080"/>
            </w:tcBorders>
            <w:shd w:val="clear" w:color="auto" w:fill="FFFFFF"/>
            <w:vAlign w:val="center"/>
            <w:hideMark/>
          </w:tcPr>
          <w:p w14:paraId="2420D17A" w14:textId="77777777" w:rsidR="004312CE" w:rsidRPr="004312CE" w:rsidRDefault="004312CE" w:rsidP="004312CE">
            <w:pPr>
              <w:ind w:left="0" w:firstLine="0"/>
              <w:jc w:val="center"/>
              <w:rPr>
                <w:rFonts w:ascii="Noto Serif" w:hAnsi="Noto Serif" w:cs="Noto Serif"/>
                <w:snapToGrid/>
                <w:sz w:val="24"/>
                <w:szCs w:val="24"/>
              </w:rPr>
            </w:pPr>
            <w:r w:rsidRPr="004312CE">
              <w:rPr>
                <w:rFonts w:ascii="Noto Serif" w:hAnsi="Noto Serif" w:cs="Noto Serif"/>
                <w:snapToGrid/>
                <w:color w:val="000000"/>
                <w:sz w:val="24"/>
                <w:szCs w:val="24"/>
              </w:rPr>
              <w:t>Победитель</w:t>
            </w:r>
          </w:p>
        </w:tc>
        <w:tc>
          <w:tcPr>
            <w:tcW w:w="0" w:type="auto"/>
            <w:tcBorders>
              <w:top w:val="single" w:sz="6" w:space="0" w:color="808080"/>
              <w:left w:val="single" w:sz="6" w:space="0" w:color="808080"/>
              <w:bottom w:val="single" w:sz="6" w:space="0" w:color="808080"/>
              <w:right w:val="single" w:sz="6" w:space="0" w:color="808080"/>
            </w:tcBorders>
            <w:shd w:val="clear" w:color="auto" w:fill="FFFFFF"/>
            <w:vAlign w:val="center"/>
            <w:hideMark/>
          </w:tcPr>
          <w:p w14:paraId="1A1104F9" w14:textId="77777777" w:rsidR="004312CE" w:rsidRPr="004312CE" w:rsidRDefault="004312CE" w:rsidP="004312CE">
            <w:pPr>
              <w:ind w:left="0" w:firstLine="0"/>
              <w:jc w:val="center"/>
              <w:rPr>
                <w:rFonts w:ascii="Noto Serif" w:hAnsi="Noto Serif" w:cs="Noto Serif"/>
                <w:snapToGrid/>
                <w:sz w:val="24"/>
                <w:szCs w:val="24"/>
              </w:rPr>
            </w:pPr>
            <w:r w:rsidRPr="004312CE">
              <w:rPr>
                <w:rFonts w:ascii="Noto Serif" w:hAnsi="Noto Serif" w:cs="Noto Serif"/>
                <w:snapToGrid/>
                <w:color w:val="000000"/>
                <w:sz w:val="24"/>
                <w:szCs w:val="24"/>
              </w:rPr>
              <w:t>50</w:t>
            </w:r>
          </w:p>
        </w:tc>
      </w:tr>
      <w:tr w:rsidR="004312CE" w:rsidRPr="004312CE" w14:paraId="3D15BE3E" w14:textId="77777777" w:rsidTr="00D6089F">
        <w:trPr>
          <w:trHeight w:val="285"/>
        </w:trPr>
        <w:tc>
          <w:tcPr>
            <w:tcW w:w="0" w:type="auto"/>
            <w:tcBorders>
              <w:top w:val="single" w:sz="6" w:space="0" w:color="808080"/>
              <w:left w:val="single" w:sz="6" w:space="0" w:color="808080"/>
              <w:bottom w:val="single" w:sz="6" w:space="0" w:color="808080"/>
              <w:right w:val="single" w:sz="6" w:space="0" w:color="808080"/>
            </w:tcBorders>
            <w:shd w:val="clear" w:color="auto" w:fill="FFFFFF"/>
            <w:vAlign w:val="center"/>
            <w:hideMark/>
          </w:tcPr>
          <w:p w14:paraId="6C9977EF" w14:textId="77777777" w:rsidR="004312CE" w:rsidRPr="004312CE" w:rsidRDefault="004312CE" w:rsidP="004312CE">
            <w:pPr>
              <w:ind w:left="0" w:firstLine="0"/>
              <w:jc w:val="left"/>
              <w:rPr>
                <w:rFonts w:ascii="Noto Serif" w:hAnsi="Noto Serif" w:cs="Noto Serif"/>
                <w:snapToGrid/>
                <w:sz w:val="24"/>
                <w:szCs w:val="24"/>
              </w:rPr>
            </w:pPr>
            <w:r w:rsidRPr="004312CE">
              <w:rPr>
                <w:rFonts w:ascii="Noto Serif" w:hAnsi="Noto Serif" w:cs="Noto Serif"/>
                <w:snapToGrid/>
                <w:color w:val="000000"/>
                <w:sz w:val="24"/>
                <w:szCs w:val="24"/>
              </w:rPr>
              <w:t>Всероссийская олимпиада школьников</w:t>
            </w:r>
          </w:p>
        </w:tc>
        <w:tc>
          <w:tcPr>
            <w:tcW w:w="0" w:type="auto"/>
            <w:tcBorders>
              <w:top w:val="single" w:sz="6" w:space="0" w:color="808080"/>
              <w:left w:val="single" w:sz="6" w:space="0" w:color="808080"/>
              <w:bottom w:val="single" w:sz="6" w:space="0" w:color="808080"/>
              <w:right w:val="single" w:sz="6" w:space="0" w:color="808080"/>
            </w:tcBorders>
            <w:shd w:val="clear" w:color="auto" w:fill="FFFFFF"/>
            <w:vAlign w:val="center"/>
            <w:hideMark/>
          </w:tcPr>
          <w:p w14:paraId="569AF3D3" w14:textId="77777777" w:rsidR="004312CE" w:rsidRPr="004312CE" w:rsidRDefault="004312CE" w:rsidP="004312CE">
            <w:pPr>
              <w:ind w:left="0" w:firstLine="0"/>
              <w:jc w:val="center"/>
              <w:rPr>
                <w:rFonts w:ascii="Noto Serif" w:hAnsi="Noto Serif" w:cs="Noto Serif"/>
                <w:snapToGrid/>
                <w:sz w:val="24"/>
                <w:szCs w:val="24"/>
              </w:rPr>
            </w:pPr>
            <w:r w:rsidRPr="004312CE">
              <w:rPr>
                <w:rFonts w:ascii="Noto Serif" w:hAnsi="Noto Serif" w:cs="Noto Serif"/>
                <w:snapToGrid/>
                <w:color w:val="000000"/>
                <w:sz w:val="24"/>
                <w:szCs w:val="24"/>
              </w:rPr>
              <w:t>математика, информатика, физика</w:t>
            </w:r>
          </w:p>
        </w:tc>
        <w:tc>
          <w:tcPr>
            <w:tcW w:w="0" w:type="auto"/>
            <w:tcBorders>
              <w:top w:val="single" w:sz="6" w:space="0" w:color="808080"/>
              <w:left w:val="single" w:sz="6" w:space="0" w:color="808080"/>
              <w:bottom w:val="single" w:sz="6" w:space="0" w:color="808080"/>
              <w:right w:val="single" w:sz="6" w:space="0" w:color="808080"/>
            </w:tcBorders>
            <w:shd w:val="clear" w:color="auto" w:fill="FFFFFF"/>
            <w:vAlign w:val="center"/>
            <w:hideMark/>
          </w:tcPr>
          <w:p w14:paraId="1188C3FD" w14:textId="77777777" w:rsidR="004312CE" w:rsidRPr="004312CE" w:rsidRDefault="004312CE" w:rsidP="004312CE">
            <w:pPr>
              <w:ind w:left="0" w:firstLine="0"/>
              <w:jc w:val="center"/>
              <w:rPr>
                <w:rFonts w:ascii="Noto Serif" w:hAnsi="Noto Serif" w:cs="Noto Serif"/>
                <w:snapToGrid/>
                <w:sz w:val="24"/>
                <w:szCs w:val="24"/>
              </w:rPr>
            </w:pPr>
            <w:r w:rsidRPr="004312CE">
              <w:rPr>
                <w:rFonts w:ascii="Noto Serif" w:hAnsi="Noto Serif" w:cs="Noto Serif"/>
                <w:snapToGrid/>
                <w:color w:val="000000"/>
                <w:sz w:val="24"/>
                <w:szCs w:val="24"/>
              </w:rPr>
              <w:t>Призёр</w:t>
            </w:r>
          </w:p>
        </w:tc>
        <w:tc>
          <w:tcPr>
            <w:tcW w:w="0" w:type="auto"/>
            <w:tcBorders>
              <w:top w:val="single" w:sz="6" w:space="0" w:color="808080"/>
              <w:left w:val="single" w:sz="6" w:space="0" w:color="808080"/>
              <w:bottom w:val="single" w:sz="6" w:space="0" w:color="808080"/>
              <w:right w:val="single" w:sz="6" w:space="0" w:color="808080"/>
            </w:tcBorders>
            <w:shd w:val="clear" w:color="auto" w:fill="FFFFFF"/>
            <w:vAlign w:val="center"/>
            <w:hideMark/>
          </w:tcPr>
          <w:p w14:paraId="46D38EB0" w14:textId="77777777" w:rsidR="004312CE" w:rsidRPr="004312CE" w:rsidRDefault="004312CE" w:rsidP="004312CE">
            <w:pPr>
              <w:ind w:left="0" w:firstLine="0"/>
              <w:jc w:val="center"/>
              <w:rPr>
                <w:rFonts w:ascii="Noto Serif" w:hAnsi="Noto Serif" w:cs="Noto Serif"/>
                <w:snapToGrid/>
                <w:sz w:val="24"/>
                <w:szCs w:val="24"/>
              </w:rPr>
            </w:pPr>
            <w:r w:rsidRPr="004312CE">
              <w:rPr>
                <w:rFonts w:ascii="Noto Serif" w:hAnsi="Noto Serif" w:cs="Noto Serif"/>
                <w:snapToGrid/>
                <w:color w:val="000000"/>
                <w:sz w:val="24"/>
                <w:szCs w:val="24"/>
              </w:rPr>
              <w:t>40</w:t>
            </w:r>
          </w:p>
        </w:tc>
      </w:tr>
      <w:tr w:rsidR="004312CE" w:rsidRPr="004312CE" w14:paraId="01EC6323" w14:textId="77777777" w:rsidTr="00D6089F">
        <w:trPr>
          <w:trHeight w:val="285"/>
        </w:trPr>
        <w:tc>
          <w:tcPr>
            <w:tcW w:w="0" w:type="auto"/>
            <w:tcBorders>
              <w:top w:val="single" w:sz="6" w:space="0" w:color="808080"/>
              <w:left w:val="single" w:sz="6" w:space="0" w:color="808080"/>
              <w:bottom w:val="single" w:sz="6" w:space="0" w:color="808080"/>
              <w:right w:val="single" w:sz="6" w:space="0" w:color="808080"/>
            </w:tcBorders>
            <w:shd w:val="clear" w:color="auto" w:fill="FFFFFF"/>
            <w:vAlign w:val="center"/>
            <w:hideMark/>
          </w:tcPr>
          <w:p w14:paraId="0630353B" w14:textId="77777777" w:rsidR="004312CE" w:rsidRPr="004312CE" w:rsidRDefault="004312CE" w:rsidP="004312CE">
            <w:pPr>
              <w:ind w:left="0" w:firstLine="0"/>
              <w:jc w:val="left"/>
              <w:rPr>
                <w:rFonts w:ascii="Noto Serif" w:hAnsi="Noto Serif" w:cs="Noto Serif"/>
                <w:snapToGrid/>
                <w:sz w:val="24"/>
                <w:szCs w:val="24"/>
              </w:rPr>
            </w:pPr>
            <w:r w:rsidRPr="004312CE">
              <w:rPr>
                <w:rFonts w:ascii="Noto Serif" w:hAnsi="Noto Serif" w:cs="Noto Serif"/>
                <w:snapToGrid/>
                <w:color w:val="000000"/>
                <w:sz w:val="24"/>
                <w:szCs w:val="24"/>
              </w:rPr>
              <w:lastRenderedPageBreak/>
              <w:t>Всероссийская олимпиада школьников</w:t>
            </w:r>
          </w:p>
        </w:tc>
        <w:tc>
          <w:tcPr>
            <w:tcW w:w="0" w:type="auto"/>
            <w:tcBorders>
              <w:top w:val="single" w:sz="6" w:space="0" w:color="808080"/>
              <w:left w:val="single" w:sz="6" w:space="0" w:color="808080"/>
              <w:bottom w:val="single" w:sz="6" w:space="0" w:color="808080"/>
              <w:right w:val="single" w:sz="6" w:space="0" w:color="808080"/>
            </w:tcBorders>
            <w:shd w:val="clear" w:color="auto" w:fill="FFFFFF"/>
            <w:vAlign w:val="center"/>
            <w:hideMark/>
          </w:tcPr>
          <w:p w14:paraId="0276D0B5" w14:textId="77777777" w:rsidR="004312CE" w:rsidRPr="004312CE" w:rsidRDefault="004312CE" w:rsidP="004312CE">
            <w:pPr>
              <w:ind w:left="0" w:firstLine="0"/>
              <w:jc w:val="center"/>
              <w:rPr>
                <w:rFonts w:ascii="Noto Serif" w:hAnsi="Noto Serif" w:cs="Noto Serif"/>
                <w:snapToGrid/>
                <w:sz w:val="24"/>
                <w:szCs w:val="24"/>
              </w:rPr>
            </w:pPr>
            <w:r w:rsidRPr="004312CE">
              <w:rPr>
                <w:rFonts w:ascii="Noto Serif" w:hAnsi="Noto Serif" w:cs="Noto Serif"/>
                <w:snapToGrid/>
                <w:color w:val="000000"/>
                <w:sz w:val="24"/>
                <w:szCs w:val="24"/>
              </w:rPr>
              <w:t>математика, информатика</w:t>
            </w:r>
          </w:p>
        </w:tc>
        <w:tc>
          <w:tcPr>
            <w:tcW w:w="0" w:type="auto"/>
            <w:tcBorders>
              <w:top w:val="single" w:sz="6" w:space="0" w:color="808080"/>
              <w:left w:val="single" w:sz="6" w:space="0" w:color="808080"/>
              <w:bottom w:val="single" w:sz="6" w:space="0" w:color="808080"/>
              <w:right w:val="single" w:sz="6" w:space="0" w:color="808080"/>
            </w:tcBorders>
            <w:shd w:val="clear" w:color="auto" w:fill="FFFFFF"/>
            <w:vAlign w:val="center"/>
            <w:hideMark/>
          </w:tcPr>
          <w:p w14:paraId="2331730B" w14:textId="77777777" w:rsidR="004312CE" w:rsidRPr="004312CE" w:rsidRDefault="004312CE" w:rsidP="004312CE">
            <w:pPr>
              <w:ind w:left="0" w:firstLine="0"/>
              <w:jc w:val="center"/>
              <w:rPr>
                <w:rFonts w:ascii="Noto Serif" w:hAnsi="Noto Serif" w:cs="Noto Serif"/>
                <w:snapToGrid/>
                <w:sz w:val="24"/>
                <w:szCs w:val="24"/>
              </w:rPr>
            </w:pPr>
            <w:r w:rsidRPr="004312CE">
              <w:rPr>
                <w:rFonts w:ascii="Noto Serif" w:hAnsi="Noto Serif" w:cs="Noto Serif"/>
                <w:snapToGrid/>
                <w:color w:val="000000"/>
                <w:sz w:val="24"/>
                <w:szCs w:val="24"/>
              </w:rPr>
              <w:t>Участник заключительного этапа</w:t>
            </w:r>
          </w:p>
        </w:tc>
        <w:tc>
          <w:tcPr>
            <w:tcW w:w="0" w:type="auto"/>
            <w:tcBorders>
              <w:top w:val="single" w:sz="6" w:space="0" w:color="808080"/>
              <w:left w:val="single" w:sz="6" w:space="0" w:color="808080"/>
              <w:bottom w:val="single" w:sz="6" w:space="0" w:color="808080"/>
              <w:right w:val="single" w:sz="6" w:space="0" w:color="808080"/>
            </w:tcBorders>
            <w:shd w:val="clear" w:color="auto" w:fill="FFFFFF"/>
            <w:vAlign w:val="center"/>
            <w:hideMark/>
          </w:tcPr>
          <w:p w14:paraId="3B1724D2" w14:textId="77777777" w:rsidR="004312CE" w:rsidRPr="004312CE" w:rsidRDefault="004312CE" w:rsidP="004312CE">
            <w:pPr>
              <w:ind w:left="0" w:firstLine="0"/>
              <w:jc w:val="center"/>
              <w:rPr>
                <w:rFonts w:ascii="Noto Serif" w:hAnsi="Noto Serif" w:cs="Noto Serif"/>
                <w:snapToGrid/>
                <w:sz w:val="24"/>
                <w:szCs w:val="24"/>
              </w:rPr>
            </w:pPr>
            <w:r w:rsidRPr="004312CE">
              <w:rPr>
                <w:rFonts w:ascii="Noto Serif" w:hAnsi="Noto Serif" w:cs="Noto Serif"/>
                <w:snapToGrid/>
                <w:color w:val="000000"/>
                <w:sz w:val="24"/>
                <w:szCs w:val="24"/>
              </w:rPr>
              <w:t>20</w:t>
            </w:r>
          </w:p>
        </w:tc>
      </w:tr>
      <w:tr w:rsidR="004312CE" w:rsidRPr="004312CE" w14:paraId="7A1E2599" w14:textId="77777777" w:rsidTr="00D6089F">
        <w:trPr>
          <w:trHeight w:val="285"/>
        </w:trPr>
        <w:tc>
          <w:tcPr>
            <w:tcW w:w="0" w:type="auto"/>
            <w:tcBorders>
              <w:top w:val="single" w:sz="6" w:space="0" w:color="808080"/>
              <w:left w:val="single" w:sz="6" w:space="0" w:color="808080"/>
              <w:bottom w:val="single" w:sz="6" w:space="0" w:color="808080"/>
              <w:right w:val="single" w:sz="6" w:space="0" w:color="808080"/>
            </w:tcBorders>
            <w:shd w:val="clear" w:color="auto" w:fill="FFFFFF"/>
            <w:vAlign w:val="center"/>
            <w:hideMark/>
          </w:tcPr>
          <w:p w14:paraId="64A3D6D5" w14:textId="77777777" w:rsidR="004312CE" w:rsidRPr="004312CE" w:rsidRDefault="004312CE" w:rsidP="004312CE">
            <w:pPr>
              <w:ind w:left="0" w:firstLine="0"/>
              <w:jc w:val="left"/>
              <w:rPr>
                <w:rFonts w:ascii="Noto Serif" w:hAnsi="Noto Serif" w:cs="Noto Serif"/>
                <w:snapToGrid/>
                <w:sz w:val="24"/>
                <w:szCs w:val="24"/>
              </w:rPr>
            </w:pPr>
            <w:r w:rsidRPr="004312CE">
              <w:rPr>
                <w:rFonts w:ascii="Noto Serif" w:hAnsi="Noto Serif" w:cs="Noto Serif"/>
                <w:snapToGrid/>
                <w:color w:val="000000"/>
                <w:sz w:val="24"/>
                <w:szCs w:val="24"/>
              </w:rPr>
              <w:t>Санкт-Петербургская олимпиада школьников</w:t>
            </w:r>
          </w:p>
        </w:tc>
        <w:tc>
          <w:tcPr>
            <w:tcW w:w="0" w:type="auto"/>
            <w:tcBorders>
              <w:top w:val="single" w:sz="6" w:space="0" w:color="808080"/>
              <w:left w:val="single" w:sz="6" w:space="0" w:color="808080"/>
              <w:bottom w:val="single" w:sz="6" w:space="0" w:color="808080"/>
              <w:right w:val="single" w:sz="6" w:space="0" w:color="808080"/>
            </w:tcBorders>
            <w:shd w:val="clear" w:color="auto" w:fill="FFFFFF"/>
            <w:vAlign w:val="center"/>
            <w:hideMark/>
          </w:tcPr>
          <w:p w14:paraId="7C758E28" w14:textId="77777777" w:rsidR="004312CE" w:rsidRPr="004312CE" w:rsidRDefault="004312CE" w:rsidP="004312CE">
            <w:pPr>
              <w:ind w:left="0" w:firstLine="0"/>
              <w:jc w:val="center"/>
              <w:rPr>
                <w:rFonts w:ascii="Noto Serif" w:hAnsi="Noto Serif" w:cs="Noto Serif"/>
                <w:snapToGrid/>
                <w:sz w:val="24"/>
                <w:szCs w:val="24"/>
              </w:rPr>
            </w:pPr>
            <w:r w:rsidRPr="004312CE">
              <w:rPr>
                <w:rFonts w:ascii="Noto Serif" w:hAnsi="Noto Serif" w:cs="Noto Serif"/>
                <w:snapToGrid/>
                <w:color w:val="000000"/>
                <w:sz w:val="24"/>
                <w:szCs w:val="24"/>
              </w:rPr>
              <w:t>математика</w:t>
            </w:r>
          </w:p>
        </w:tc>
        <w:tc>
          <w:tcPr>
            <w:tcW w:w="0" w:type="auto"/>
            <w:tcBorders>
              <w:top w:val="single" w:sz="6" w:space="0" w:color="808080"/>
              <w:left w:val="single" w:sz="6" w:space="0" w:color="808080"/>
              <w:bottom w:val="single" w:sz="6" w:space="0" w:color="808080"/>
              <w:right w:val="single" w:sz="6" w:space="0" w:color="808080"/>
            </w:tcBorders>
            <w:shd w:val="clear" w:color="auto" w:fill="FFFFFF"/>
            <w:vAlign w:val="center"/>
            <w:hideMark/>
          </w:tcPr>
          <w:p w14:paraId="44DB9123" w14:textId="77777777" w:rsidR="004312CE" w:rsidRPr="004312CE" w:rsidRDefault="004312CE" w:rsidP="004312CE">
            <w:pPr>
              <w:ind w:left="0" w:firstLine="0"/>
              <w:jc w:val="center"/>
              <w:rPr>
                <w:rFonts w:ascii="Noto Serif" w:hAnsi="Noto Serif" w:cs="Noto Serif"/>
                <w:snapToGrid/>
                <w:sz w:val="24"/>
                <w:szCs w:val="24"/>
              </w:rPr>
            </w:pPr>
            <w:r w:rsidRPr="004312CE">
              <w:rPr>
                <w:rFonts w:ascii="Noto Serif" w:hAnsi="Noto Serif" w:cs="Noto Serif"/>
                <w:snapToGrid/>
                <w:color w:val="000000"/>
                <w:sz w:val="24"/>
                <w:szCs w:val="24"/>
              </w:rPr>
              <w:t>Победитель</w:t>
            </w:r>
          </w:p>
        </w:tc>
        <w:tc>
          <w:tcPr>
            <w:tcW w:w="0" w:type="auto"/>
            <w:tcBorders>
              <w:top w:val="single" w:sz="6" w:space="0" w:color="808080"/>
              <w:left w:val="single" w:sz="6" w:space="0" w:color="808080"/>
              <w:bottom w:val="single" w:sz="6" w:space="0" w:color="808080"/>
              <w:right w:val="single" w:sz="6" w:space="0" w:color="808080"/>
            </w:tcBorders>
            <w:shd w:val="clear" w:color="auto" w:fill="FFFFFF"/>
            <w:vAlign w:val="center"/>
            <w:hideMark/>
          </w:tcPr>
          <w:p w14:paraId="365BC841" w14:textId="77777777" w:rsidR="004312CE" w:rsidRPr="004312CE" w:rsidRDefault="004312CE" w:rsidP="004312CE">
            <w:pPr>
              <w:ind w:left="0" w:firstLine="0"/>
              <w:jc w:val="center"/>
              <w:rPr>
                <w:rFonts w:ascii="Noto Serif" w:hAnsi="Noto Serif" w:cs="Noto Serif"/>
                <w:snapToGrid/>
                <w:sz w:val="24"/>
                <w:szCs w:val="24"/>
              </w:rPr>
            </w:pPr>
            <w:r w:rsidRPr="004312CE">
              <w:rPr>
                <w:rFonts w:ascii="Noto Serif" w:hAnsi="Noto Serif" w:cs="Noto Serif"/>
                <w:snapToGrid/>
                <w:color w:val="000000"/>
                <w:sz w:val="24"/>
                <w:szCs w:val="24"/>
              </w:rPr>
              <w:t>30</w:t>
            </w:r>
          </w:p>
        </w:tc>
      </w:tr>
      <w:tr w:rsidR="004312CE" w:rsidRPr="004312CE" w14:paraId="169072C5" w14:textId="77777777" w:rsidTr="00D6089F">
        <w:trPr>
          <w:trHeight w:val="285"/>
        </w:trPr>
        <w:tc>
          <w:tcPr>
            <w:tcW w:w="0" w:type="auto"/>
            <w:tcBorders>
              <w:top w:val="single" w:sz="6" w:space="0" w:color="808080"/>
              <w:left w:val="single" w:sz="6" w:space="0" w:color="808080"/>
              <w:bottom w:val="single" w:sz="6" w:space="0" w:color="808080"/>
              <w:right w:val="single" w:sz="6" w:space="0" w:color="808080"/>
            </w:tcBorders>
            <w:shd w:val="clear" w:color="auto" w:fill="FFFFFF"/>
            <w:vAlign w:val="center"/>
            <w:hideMark/>
          </w:tcPr>
          <w:p w14:paraId="7195636D" w14:textId="77777777" w:rsidR="004312CE" w:rsidRPr="004312CE" w:rsidRDefault="004312CE" w:rsidP="004312CE">
            <w:pPr>
              <w:ind w:left="0" w:firstLine="0"/>
              <w:jc w:val="left"/>
              <w:rPr>
                <w:rFonts w:ascii="Noto Serif" w:hAnsi="Noto Serif" w:cs="Noto Serif"/>
                <w:snapToGrid/>
                <w:sz w:val="24"/>
                <w:szCs w:val="24"/>
              </w:rPr>
            </w:pPr>
            <w:r w:rsidRPr="004312CE">
              <w:rPr>
                <w:rFonts w:ascii="Noto Serif" w:hAnsi="Noto Serif" w:cs="Noto Serif"/>
                <w:snapToGrid/>
                <w:color w:val="000000"/>
                <w:sz w:val="24"/>
                <w:szCs w:val="24"/>
              </w:rPr>
              <w:t>Санкт-Петербургская олимпиада школьников </w:t>
            </w:r>
          </w:p>
        </w:tc>
        <w:tc>
          <w:tcPr>
            <w:tcW w:w="0" w:type="auto"/>
            <w:tcBorders>
              <w:top w:val="single" w:sz="6" w:space="0" w:color="808080"/>
              <w:left w:val="single" w:sz="6" w:space="0" w:color="808080"/>
              <w:bottom w:val="single" w:sz="6" w:space="0" w:color="808080"/>
              <w:right w:val="single" w:sz="6" w:space="0" w:color="808080"/>
            </w:tcBorders>
            <w:shd w:val="clear" w:color="auto" w:fill="FFFFFF"/>
            <w:vAlign w:val="center"/>
            <w:hideMark/>
          </w:tcPr>
          <w:p w14:paraId="0B144EC0" w14:textId="77777777" w:rsidR="004312CE" w:rsidRPr="004312CE" w:rsidRDefault="004312CE" w:rsidP="004312CE">
            <w:pPr>
              <w:ind w:left="0" w:firstLine="0"/>
              <w:jc w:val="center"/>
              <w:rPr>
                <w:rFonts w:ascii="Noto Serif" w:hAnsi="Noto Serif" w:cs="Noto Serif"/>
                <w:snapToGrid/>
                <w:sz w:val="24"/>
                <w:szCs w:val="24"/>
              </w:rPr>
            </w:pPr>
            <w:r w:rsidRPr="004312CE">
              <w:rPr>
                <w:rFonts w:ascii="Noto Serif" w:hAnsi="Noto Serif" w:cs="Noto Serif"/>
                <w:snapToGrid/>
                <w:color w:val="000000"/>
                <w:sz w:val="24"/>
                <w:szCs w:val="24"/>
              </w:rPr>
              <w:t>математика</w:t>
            </w:r>
          </w:p>
        </w:tc>
        <w:tc>
          <w:tcPr>
            <w:tcW w:w="0" w:type="auto"/>
            <w:tcBorders>
              <w:top w:val="single" w:sz="6" w:space="0" w:color="808080"/>
              <w:left w:val="single" w:sz="6" w:space="0" w:color="808080"/>
              <w:bottom w:val="single" w:sz="6" w:space="0" w:color="808080"/>
              <w:right w:val="single" w:sz="6" w:space="0" w:color="808080"/>
            </w:tcBorders>
            <w:shd w:val="clear" w:color="auto" w:fill="FFFFFF"/>
            <w:vAlign w:val="center"/>
            <w:hideMark/>
          </w:tcPr>
          <w:p w14:paraId="251DE2DC" w14:textId="77777777" w:rsidR="004312CE" w:rsidRPr="004312CE" w:rsidRDefault="004312CE" w:rsidP="004312CE">
            <w:pPr>
              <w:ind w:left="0" w:firstLine="0"/>
              <w:jc w:val="center"/>
              <w:rPr>
                <w:rFonts w:ascii="Noto Serif" w:hAnsi="Noto Serif" w:cs="Noto Serif"/>
                <w:snapToGrid/>
                <w:sz w:val="24"/>
                <w:szCs w:val="24"/>
              </w:rPr>
            </w:pPr>
            <w:r w:rsidRPr="004312CE">
              <w:rPr>
                <w:rFonts w:ascii="Noto Serif" w:hAnsi="Noto Serif" w:cs="Noto Serif"/>
                <w:snapToGrid/>
                <w:color w:val="000000"/>
                <w:sz w:val="24"/>
                <w:szCs w:val="24"/>
              </w:rPr>
              <w:t>Призёр</w:t>
            </w:r>
          </w:p>
        </w:tc>
        <w:tc>
          <w:tcPr>
            <w:tcW w:w="0" w:type="auto"/>
            <w:tcBorders>
              <w:top w:val="single" w:sz="6" w:space="0" w:color="808080"/>
              <w:left w:val="single" w:sz="6" w:space="0" w:color="808080"/>
              <w:bottom w:val="single" w:sz="6" w:space="0" w:color="808080"/>
              <w:right w:val="single" w:sz="6" w:space="0" w:color="808080"/>
            </w:tcBorders>
            <w:shd w:val="clear" w:color="auto" w:fill="FFFFFF"/>
            <w:vAlign w:val="center"/>
            <w:hideMark/>
          </w:tcPr>
          <w:p w14:paraId="0694D3DD" w14:textId="77777777" w:rsidR="004312CE" w:rsidRPr="004312CE" w:rsidRDefault="004312CE" w:rsidP="004312CE">
            <w:pPr>
              <w:ind w:left="0" w:firstLine="0"/>
              <w:jc w:val="center"/>
              <w:rPr>
                <w:rFonts w:ascii="Noto Serif" w:hAnsi="Noto Serif" w:cs="Noto Serif"/>
                <w:snapToGrid/>
                <w:sz w:val="24"/>
                <w:szCs w:val="24"/>
              </w:rPr>
            </w:pPr>
            <w:r w:rsidRPr="004312CE">
              <w:rPr>
                <w:rFonts w:ascii="Noto Serif" w:hAnsi="Noto Serif" w:cs="Noto Serif"/>
                <w:snapToGrid/>
                <w:color w:val="000000"/>
                <w:sz w:val="24"/>
                <w:szCs w:val="24"/>
              </w:rPr>
              <w:t>15</w:t>
            </w:r>
          </w:p>
        </w:tc>
      </w:tr>
      <w:tr w:rsidR="004312CE" w:rsidRPr="004312CE" w14:paraId="51600D04" w14:textId="77777777" w:rsidTr="00D6089F">
        <w:trPr>
          <w:trHeight w:val="285"/>
        </w:trPr>
        <w:tc>
          <w:tcPr>
            <w:tcW w:w="0" w:type="auto"/>
            <w:tcBorders>
              <w:top w:val="single" w:sz="6" w:space="0" w:color="808080"/>
              <w:left w:val="single" w:sz="6" w:space="0" w:color="808080"/>
              <w:bottom w:val="single" w:sz="6" w:space="0" w:color="808080"/>
              <w:right w:val="single" w:sz="6" w:space="0" w:color="808080"/>
            </w:tcBorders>
            <w:shd w:val="clear" w:color="auto" w:fill="FFFFFF"/>
            <w:vAlign w:val="center"/>
            <w:hideMark/>
          </w:tcPr>
          <w:p w14:paraId="3E8FACDC" w14:textId="77777777" w:rsidR="004312CE" w:rsidRPr="004312CE" w:rsidRDefault="004312CE" w:rsidP="004312CE">
            <w:pPr>
              <w:ind w:left="0" w:firstLine="0"/>
              <w:jc w:val="left"/>
              <w:rPr>
                <w:rFonts w:ascii="Noto Serif" w:hAnsi="Noto Serif" w:cs="Noto Serif"/>
                <w:snapToGrid/>
                <w:sz w:val="24"/>
                <w:szCs w:val="24"/>
              </w:rPr>
            </w:pPr>
            <w:r w:rsidRPr="004312CE">
              <w:rPr>
                <w:rFonts w:ascii="Noto Serif" w:hAnsi="Noto Serif" w:cs="Noto Serif"/>
                <w:snapToGrid/>
                <w:color w:val="000000"/>
                <w:sz w:val="24"/>
                <w:szCs w:val="24"/>
              </w:rPr>
              <w:t>Московская олимпиада школьников</w:t>
            </w:r>
          </w:p>
        </w:tc>
        <w:tc>
          <w:tcPr>
            <w:tcW w:w="0" w:type="auto"/>
            <w:tcBorders>
              <w:top w:val="single" w:sz="6" w:space="0" w:color="808080"/>
              <w:left w:val="single" w:sz="6" w:space="0" w:color="808080"/>
              <w:bottom w:val="single" w:sz="6" w:space="0" w:color="808080"/>
              <w:right w:val="single" w:sz="6" w:space="0" w:color="808080"/>
            </w:tcBorders>
            <w:shd w:val="clear" w:color="auto" w:fill="FFFFFF"/>
            <w:vAlign w:val="center"/>
            <w:hideMark/>
          </w:tcPr>
          <w:p w14:paraId="28E73DBA" w14:textId="77777777" w:rsidR="004312CE" w:rsidRPr="004312CE" w:rsidRDefault="004312CE" w:rsidP="004312CE">
            <w:pPr>
              <w:ind w:left="0" w:firstLine="0"/>
              <w:jc w:val="center"/>
              <w:rPr>
                <w:rFonts w:ascii="Noto Serif" w:hAnsi="Noto Serif" w:cs="Noto Serif"/>
                <w:snapToGrid/>
                <w:sz w:val="24"/>
                <w:szCs w:val="24"/>
              </w:rPr>
            </w:pPr>
            <w:r w:rsidRPr="004312CE">
              <w:rPr>
                <w:rFonts w:ascii="Noto Serif" w:hAnsi="Noto Serif" w:cs="Noto Serif"/>
                <w:snapToGrid/>
                <w:color w:val="000000"/>
                <w:sz w:val="24"/>
                <w:szCs w:val="24"/>
              </w:rPr>
              <w:t>математика, информатика</w:t>
            </w:r>
          </w:p>
        </w:tc>
        <w:tc>
          <w:tcPr>
            <w:tcW w:w="0" w:type="auto"/>
            <w:tcBorders>
              <w:top w:val="single" w:sz="6" w:space="0" w:color="808080"/>
              <w:left w:val="single" w:sz="6" w:space="0" w:color="808080"/>
              <w:bottom w:val="single" w:sz="6" w:space="0" w:color="808080"/>
              <w:right w:val="single" w:sz="6" w:space="0" w:color="808080"/>
            </w:tcBorders>
            <w:shd w:val="clear" w:color="auto" w:fill="FFFFFF"/>
            <w:vAlign w:val="center"/>
            <w:hideMark/>
          </w:tcPr>
          <w:p w14:paraId="4A37DF30" w14:textId="77777777" w:rsidR="004312CE" w:rsidRPr="004312CE" w:rsidRDefault="004312CE" w:rsidP="004312CE">
            <w:pPr>
              <w:ind w:left="0" w:firstLine="0"/>
              <w:jc w:val="center"/>
              <w:rPr>
                <w:rFonts w:ascii="Noto Serif" w:hAnsi="Noto Serif" w:cs="Noto Serif"/>
                <w:snapToGrid/>
                <w:sz w:val="24"/>
                <w:szCs w:val="24"/>
              </w:rPr>
            </w:pPr>
            <w:r w:rsidRPr="004312CE">
              <w:rPr>
                <w:rFonts w:ascii="Noto Serif" w:hAnsi="Noto Serif" w:cs="Noto Serif"/>
                <w:snapToGrid/>
                <w:color w:val="000000"/>
                <w:sz w:val="24"/>
                <w:szCs w:val="24"/>
              </w:rPr>
              <w:t>Победитель</w:t>
            </w:r>
          </w:p>
        </w:tc>
        <w:tc>
          <w:tcPr>
            <w:tcW w:w="0" w:type="auto"/>
            <w:tcBorders>
              <w:top w:val="single" w:sz="6" w:space="0" w:color="808080"/>
              <w:left w:val="single" w:sz="6" w:space="0" w:color="808080"/>
              <w:bottom w:val="single" w:sz="6" w:space="0" w:color="808080"/>
              <w:right w:val="single" w:sz="6" w:space="0" w:color="808080"/>
            </w:tcBorders>
            <w:shd w:val="clear" w:color="auto" w:fill="FFFFFF"/>
            <w:vAlign w:val="center"/>
            <w:hideMark/>
          </w:tcPr>
          <w:p w14:paraId="5C7A0D60" w14:textId="77777777" w:rsidR="004312CE" w:rsidRPr="004312CE" w:rsidRDefault="004312CE" w:rsidP="004312CE">
            <w:pPr>
              <w:ind w:left="0" w:firstLine="0"/>
              <w:jc w:val="center"/>
              <w:rPr>
                <w:rFonts w:ascii="Noto Serif" w:hAnsi="Noto Serif" w:cs="Noto Serif"/>
                <w:snapToGrid/>
                <w:sz w:val="24"/>
                <w:szCs w:val="24"/>
              </w:rPr>
            </w:pPr>
            <w:r w:rsidRPr="004312CE">
              <w:rPr>
                <w:rFonts w:ascii="Noto Serif" w:hAnsi="Noto Serif" w:cs="Noto Serif"/>
                <w:snapToGrid/>
                <w:color w:val="000000"/>
                <w:sz w:val="24"/>
                <w:szCs w:val="24"/>
              </w:rPr>
              <w:t>30</w:t>
            </w:r>
          </w:p>
        </w:tc>
      </w:tr>
      <w:tr w:rsidR="004312CE" w:rsidRPr="004312CE" w14:paraId="1944FB33" w14:textId="77777777" w:rsidTr="00D6089F">
        <w:trPr>
          <w:trHeight w:val="285"/>
        </w:trPr>
        <w:tc>
          <w:tcPr>
            <w:tcW w:w="0" w:type="auto"/>
            <w:tcBorders>
              <w:top w:val="single" w:sz="6" w:space="0" w:color="808080"/>
              <w:left w:val="single" w:sz="6" w:space="0" w:color="808080"/>
              <w:bottom w:val="single" w:sz="6" w:space="0" w:color="808080"/>
              <w:right w:val="single" w:sz="6" w:space="0" w:color="808080"/>
            </w:tcBorders>
            <w:shd w:val="clear" w:color="auto" w:fill="FFFFFF"/>
            <w:vAlign w:val="center"/>
            <w:hideMark/>
          </w:tcPr>
          <w:p w14:paraId="6CE036EE" w14:textId="77777777" w:rsidR="004312CE" w:rsidRPr="004312CE" w:rsidRDefault="004312CE" w:rsidP="004312CE">
            <w:pPr>
              <w:ind w:left="0" w:firstLine="0"/>
              <w:jc w:val="left"/>
              <w:rPr>
                <w:rFonts w:ascii="Noto Serif" w:hAnsi="Noto Serif" w:cs="Noto Serif"/>
                <w:snapToGrid/>
                <w:sz w:val="24"/>
                <w:szCs w:val="24"/>
              </w:rPr>
            </w:pPr>
            <w:r w:rsidRPr="004312CE">
              <w:rPr>
                <w:rFonts w:ascii="Noto Serif" w:hAnsi="Noto Serif" w:cs="Noto Serif"/>
                <w:snapToGrid/>
                <w:color w:val="000000"/>
                <w:sz w:val="24"/>
                <w:szCs w:val="24"/>
              </w:rPr>
              <w:t>Московская олимпиада школьников </w:t>
            </w:r>
          </w:p>
        </w:tc>
        <w:tc>
          <w:tcPr>
            <w:tcW w:w="0" w:type="auto"/>
            <w:tcBorders>
              <w:top w:val="single" w:sz="6" w:space="0" w:color="808080"/>
              <w:left w:val="single" w:sz="6" w:space="0" w:color="808080"/>
              <w:bottom w:val="single" w:sz="6" w:space="0" w:color="808080"/>
              <w:right w:val="single" w:sz="6" w:space="0" w:color="808080"/>
            </w:tcBorders>
            <w:shd w:val="clear" w:color="auto" w:fill="FFFFFF"/>
            <w:vAlign w:val="center"/>
            <w:hideMark/>
          </w:tcPr>
          <w:p w14:paraId="70A8388D" w14:textId="77777777" w:rsidR="004312CE" w:rsidRPr="004312CE" w:rsidRDefault="004312CE" w:rsidP="004312CE">
            <w:pPr>
              <w:ind w:left="0" w:firstLine="0"/>
              <w:jc w:val="center"/>
              <w:rPr>
                <w:rFonts w:ascii="Noto Serif" w:hAnsi="Noto Serif" w:cs="Noto Serif"/>
                <w:snapToGrid/>
                <w:sz w:val="24"/>
                <w:szCs w:val="24"/>
              </w:rPr>
            </w:pPr>
            <w:r w:rsidRPr="004312CE">
              <w:rPr>
                <w:rFonts w:ascii="Noto Serif" w:hAnsi="Noto Serif" w:cs="Noto Serif"/>
                <w:snapToGrid/>
                <w:color w:val="000000"/>
                <w:sz w:val="24"/>
                <w:szCs w:val="24"/>
              </w:rPr>
              <w:t>математика</w:t>
            </w:r>
          </w:p>
        </w:tc>
        <w:tc>
          <w:tcPr>
            <w:tcW w:w="0" w:type="auto"/>
            <w:tcBorders>
              <w:top w:val="single" w:sz="6" w:space="0" w:color="808080"/>
              <w:left w:val="single" w:sz="6" w:space="0" w:color="808080"/>
              <w:bottom w:val="single" w:sz="6" w:space="0" w:color="808080"/>
              <w:right w:val="single" w:sz="6" w:space="0" w:color="808080"/>
            </w:tcBorders>
            <w:shd w:val="clear" w:color="auto" w:fill="FFFFFF"/>
            <w:vAlign w:val="center"/>
            <w:hideMark/>
          </w:tcPr>
          <w:p w14:paraId="008E6F3D" w14:textId="77777777" w:rsidR="004312CE" w:rsidRPr="004312CE" w:rsidRDefault="004312CE" w:rsidP="004312CE">
            <w:pPr>
              <w:ind w:left="0" w:firstLine="0"/>
              <w:jc w:val="center"/>
              <w:rPr>
                <w:rFonts w:ascii="Noto Serif" w:hAnsi="Noto Serif" w:cs="Noto Serif"/>
                <w:snapToGrid/>
                <w:sz w:val="24"/>
                <w:szCs w:val="24"/>
              </w:rPr>
            </w:pPr>
            <w:r w:rsidRPr="004312CE">
              <w:rPr>
                <w:rFonts w:ascii="Noto Serif" w:hAnsi="Noto Serif" w:cs="Noto Serif"/>
                <w:snapToGrid/>
                <w:color w:val="000000"/>
                <w:sz w:val="24"/>
                <w:szCs w:val="24"/>
              </w:rPr>
              <w:t>Призёр</w:t>
            </w:r>
          </w:p>
        </w:tc>
        <w:tc>
          <w:tcPr>
            <w:tcW w:w="0" w:type="auto"/>
            <w:tcBorders>
              <w:top w:val="single" w:sz="6" w:space="0" w:color="808080"/>
              <w:left w:val="single" w:sz="6" w:space="0" w:color="808080"/>
              <w:bottom w:val="single" w:sz="6" w:space="0" w:color="808080"/>
              <w:right w:val="single" w:sz="6" w:space="0" w:color="808080"/>
            </w:tcBorders>
            <w:shd w:val="clear" w:color="auto" w:fill="FFFFFF"/>
            <w:vAlign w:val="center"/>
            <w:hideMark/>
          </w:tcPr>
          <w:p w14:paraId="734E2DEE" w14:textId="77777777" w:rsidR="004312CE" w:rsidRPr="004312CE" w:rsidRDefault="004312CE" w:rsidP="004312CE">
            <w:pPr>
              <w:ind w:left="0" w:firstLine="0"/>
              <w:jc w:val="center"/>
              <w:rPr>
                <w:rFonts w:ascii="Noto Serif" w:hAnsi="Noto Serif" w:cs="Noto Serif"/>
                <w:snapToGrid/>
                <w:sz w:val="24"/>
                <w:szCs w:val="24"/>
              </w:rPr>
            </w:pPr>
            <w:r w:rsidRPr="004312CE">
              <w:rPr>
                <w:rFonts w:ascii="Noto Serif" w:hAnsi="Noto Serif" w:cs="Noto Serif"/>
                <w:snapToGrid/>
                <w:color w:val="000000"/>
                <w:sz w:val="24"/>
                <w:szCs w:val="24"/>
              </w:rPr>
              <w:t>15</w:t>
            </w:r>
          </w:p>
        </w:tc>
      </w:tr>
      <w:tr w:rsidR="004312CE" w:rsidRPr="004312CE" w14:paraId="201B4ECA" w14:textId="77777777" w:rsidTr="00D6089F">
        <w:trPr>
          <w:trHeight w:val="285"/>
        </w:trPr>
        <w:tc>
          <w:tcPr>
            <w:tcW w:w="0" w:type="auto"/>
            <w:tcBorders>
              <w:top w:val="single" w:sz="6" w:space="0" w:color="808080"/>
              <w:left w:val="single" w:sz="6" w:space="0" w:color="808080"/>
              <w:bottom w:val="single" w:sz="6" w:space="0" w:color="808080"/>
              <w:right w:val="single" w:sz="6" w:space="0" w:color="808080"/>
            </w:tcBorders>
            <w:shd w:val="clear" w:color="auto" w:fill="FFFFFF"/>
            <w:vAlign w:val="center"/>
            <w:hideMark/>
          </w:tcPr>
          <w:p w14:paraId="06659C96" w14:textId="77777777" w:rsidR="004312CE" w:rsidRPr="004312CE" w:rsidRDefault="004312CE" w:rsidP="004312CE">
            <w:pPr>
              <w:ind w:left="0" w:firstLine="0"/>
              <w:jc w:val="left"/>
              <w:rPr>
                <w:rFonts w:ascii="Noto Serif" w:hAnsi="Noto Serif" w:cs="Noto Serif"/>
                <w:snapToGrid/>
                <w:sz w:val="24"/>
                <w:szCs w:val="24"/>
              </w:rPr>
            </w:pPr>
            <w:r w:rsidRPr="004312CE">
              <w:rPr>
                <w:rFonts w:ascii="Noto Serif" w:hAnsi="Noto Serif" w:cs="Noto Serif"/>
                <w:snapToGrid/>
                <w:color w:val="000000"/>
                <w:sz w:val="24"/>
                <w:szCs w:val="24"/>
              </w:rPr>
              <w:t>Олимпиада школьников СПбГУ</w:t>
            </w:r>
          </w:p>
        </w:tc>
        <w:tc>
          <w:tcPr>
            <w:tcW w:w="0" w:type="auto"/>
            <w:tcBorders>
              <w:top w:val="single" w:sz="6" w:space="0" w:color="808080"/>
              <w:left w:val="single" w:sz="6" w:space="0" w:color="808080"/>
              <w:bottom w:val="single" w:sz="6" w:space="0" w:color="808080"/>
              <w:right w:val="single" w:sz="6" w:space="0" w:color="808080"/>
            </w:tcBorders>
            <w:shd w:val="clear" w:color="auto" w:fill="FFFFFF"/>
            <w:vAlign w:val="center"/>
            <w:hideMark/>
          </w:tcPr>
          <w:p w14:paraId="0334DDCB" w14:textId="77777777" w:rsidR="004312CE" w:rsidRPr="004312CE" w:rsidRDefault="004312CE" w:rsidP="004312CE">
            <w:pPr>
              <w:ind w:left="0" w:firstLine="0"/>
              <w:jc w:val="center"/>
              <w:rPr>
                <w:rFonts w:ascii="Noto Serif" w:hAnsi="Noto Serif" w:cs="Noto Serif"/>
                <w:snapToGrid/>
                <w:sz w:val="24"/>
                <w:szCs w:val="24"/>
              </w:rPr>
            </w:pPr>
            <w:r w:rsidRPr="004312CE">
              <w:rPr>
                <w:rFonts w:ascii="Noto Serif" w:hAnsi="Noto Serif" w:cs="Noto Serif"/>
                <w:snapToGrid/>
                <w:color w:val="000000"/>
                <w:sz w:val="24"/>
                <w:szCs w:val="24"/>
              </w:rPr>
              <w:t>математика, информатика</w:t>
            </w:r>
          </w:p>
        </w:tc>
        <w:tc>
          <w:tcPr>
            <w:tcW w:w="0" w:type="auto"/>
            <w:tcBorders>
              <w:top w:val="single" w:sz="6" w:space="0" w:color="808080"/>
              <w:left w:val="single" w:sz="6" w:space="0" w:color="808080"/>
              <w:bottom w:val="single" w:sz="6" w:space="0" w:color="808080"/>
              <w:right w:val="single" w:sz="6" w:space="0" w:color="808080"/>
            </w:tcBorders>
            <w:shd w:val="clear" w:color="auto" w:fill="FFFFFF"/>
            <w:vAlign w:val="center"/>
            <w:hideMark/>
          </w:tcPr>
          <w:p w14:paraId="1E2D6A2C" w14:textId="77777777" w:rsidR="004312CE" w:rsidRPr="004312CE" w:rsidRDefault="004312CE" w:rsidP="004312CE">
            <w:pPr>
              <w:ind w:left="0" w:firstLine="0"/>
              <w:jc w:val="center"/>
              <w:rPr>
                <w:rFonts w:ascii="Noto Serif" w:hAnsi="Noto Serif" w:cs="Noto Serif"/>
                <w:snapToGrid/>
                <w:sz w:val="24"/>
                <w:szCs w:val="24"/>
              </w:rPr>
            </w:pPr>
            <w:r w:rsidRPr="004312CE">
              <w:rPr>
                <w:rFonts w:ascii="Noto Serif" w:hAnsi="Noto Serif" w:cs="Noto Serif"/>
                <w:snapToGrid/>
                <w:color w:val="000000"/>
                <w:sz w:val="24"/>
                <w:szCs w:val="24"/>
              </w:rPr>
              <w:t>Победитель</w:t>
            </w:r>
          </w:p>
        </w:tc>
        <w:tc>
          <w:tcPr>
            <w:tcW w:w="0" w:type="auto"/>
            <w:tcBorders>
              <w:top w:val="single" w:sz="6" w:space="0" w:color="808080"/>
              <w:left w:val="single" w:sz="6" w:space="0" w:color="808080"/>
              <w:bottom w:val="single" w:sz="6" w:space="0" w:color="808080"/>
              <w:right w:val="single" w:sz="6" w:space="0" w:color="808080"/>
            </w:tcBorders>
            <w:shd w:val="clear" w:color="auto" w:fill="FFFFFF"/>
            <w:vAlign w:val="center"/>
            <w:hideMark/>
          </w:tcPr>
          <w:p w14:paraId="4F4EE105" w14:textId="77777777" w:rsidR="004312CE" w:rsidRPr="004312CE" w:rsidRDefault="004312CE" w:rsidP="004312CE">
            <w:pPr>
              <w:ind w:left="0" w:firstLine="0"/>
              <w:jc w:val="center"/>
              <w:rPr>
                <w:rFonts w:ascii="Noto Serif" w:hAnsi="Noto Serif" w:cs="Noto Serif"/>
                <w:snapToGrid/>
                <w:sz w:val="24"/>
                <w:szCs w:val="24"/>
              </w:rPr>
            </w:pPr>
            <w:r w:rsidRPr="004312CE">
              <w:rPr>
                <w:rFonts w:ascii="Noto Serif" w:hAnsi="Noto Serif" w:cs="Noto Serif"/>
                <w:snapToGrid/>
                <w:color w:val="000000"/>
                <w:sz w:val="24"/>
                <w:szCs w:val="24"/>
              </w:rPr>
              <w:t>30</w:t>
            </w:r>
          </w:p>
        </w:tc>
      </w:tr>
      <w:tr w:rsidR="004312CE" w:rsidRPr="004312CE" w14:paraId="068FFD3C" w14:textId="77777777" w:rsidTr="00D6089F">
        <w:trPr>
          <w:trHeight w:val="285"/>
        </w:trPr>
        <w:tc>
          <w:tcPr>
            <w:tcW w:w="0" w:type="auto"/>
            <w:tcBorders>
              <w:top w:val="single" w:sz="6" w:space="0" w:color="808080"/>
              <w:left w:val="single" w:sz="6" w:space="0" w:color="808080"/>
              <w:bottom w:val="single" w:sz="6" w:space="0" w:color="808080"/>
              <w:right w:val="single" w:sz="6" w:space="0" w:color="808080"/>
            </w:tcBorders>
            <w:shd w:val="clear" w:color="auto" w:fill="FFFFFF"/>
            <w:vAlign w:val="center"/>
            <w:hideMark/>
          </w:tcPr>
          <w:p w14:paraId="52AA6A48" w14:textId="77777777" w:rsidR="004312CE" w:rsidRPr="004312CE" w:rsidRDefault="004312CE" w:rsidP="004312CE">
            <w:pPr>
              <w:ind w:left="0" w:firstLine="0"/>
              <w:jc w:val="left"/>
              <w:rPr>
                <w:rFonts w:ascii="Noto Serif" w:hAnsi="Noto Serif" w:cs="Noto Serif"/>
                <w:snapToGrid/>
                <w:sz w:val="24"/>
                <w:szCs w:val="24"/>
              </w:rPr>
            </w:pPr>
            <w:r w:rsidRPr="004312CE">
              <w:rPr>
                <w:rFonts w:ascii="Noto Serif" w:hAnsi="Noto Serif" w:cs="Noto Serif"/>
                <w:snapToGrid/>
                <w:color w:val="000000"/>
                <w:sz w:val="24"/>
                <w:szCs w:val="24"/>
              </w:rPr>
              <w:t>Олимпиада школьников СПбГУ</w:t>
            </w:r>
          </w:p>
        </w:tc>
        <w:tc>
          <w:tcPr>
            <w:tcW w:w="0" w:type="auto"/>
            <w:tcBorders>
              <w:top w:val="single" w:sz="6" w:space="0" w:color="808080"/>
              <w:left w:val="single" w:sz="6" w:space="0" w:color="808080"/>
              <w:bottom w:val="single" w:sz="6" w:space="0" w:color="808080"/>
              <w:right w:val="single" w:sz="6" w:space="0" w:color="808080"/>
            </w:tcBorders>
            <w:shd w:val="clear" w:color="auto" w:fill="FFFFFF"/>
            <w:vAlign w:val="center"/>
            <w:hideMark/>
          </w:tcPr>
          <w:p w14:paraId="6EBC3042" w14:textId="77777777" w:rsidR="004312CE" w:rsidRPr="004312CE" w:rsidRDefault="004312CE" w:rsidP="004312CE">
            <w:pPr>
              <w:ind w:left="0" w:firstLine="0"/>
              <w:jc w:val="center"/>
              <w:rPr>
                <w:rFonts w:ascii="Noto Serif" w:hAnsi="Noto Serif" w:cs="Noto Serif"/>
                <w:snapToGrid/>
                <w:sz w:val="24"/>
                <w:szCs w:val="24"/>
              </w:rPr>
            </w:pPr>
            <w:r w:rsidRPr="004312CE">
              <w:rPr>
                <w:rFonts w:ascii="Noto Serif" w:hAnsi="Noto Serif" w:cs="Noto Serif"/>
                <w:snapToGrid/>
                <w:color w:val="000000"/>
                <w:sz w:val="24"/>
                <w:szCs w:val="24"/>
              </w:rPr>
              <w:t>математика</w:t>
            </w:r>
          </w:p>
        </w:tc>
        <w:tc>
          <w:tcPr>
            <w:tcW w:w="0" w:type="auto"/>
            <w:tcBorders>
              <w:top w:val="single" w:sz="6" w:space="0" w:color="808080"/>
              <w:left w:val="single" w:sz="6" w:space="0" w:color="808080"/>
              <w:bottom w:val="single" w:sz="6" w:space="0" w:color="808080"/>
              <w:right w:val="single" w:sz="6" w:space="0" w:color="808080"/>
            </w:tcBorders>
            <w:shd w:val="clear" w:color="auto" w:fill="FFFFFF"/>
            <w:vAlign w:val="center"/>
            <w:hideMark/>
          </w:tcPr>
          <w:p w14:paraId="44944797" w14:textId="77777777" w:rsidR="004312CE" w:rsidRPr="004312CE" w:rsidRDefault="004312CE" w:rsidP="004312CE">
            <w:pPr>
              <w:ind w:left="0" w:firstLine="0"/>
              <w:jc w:val="center"/>
              <w:rPr>
                <w:rFonts w:ascii="Noto Serif" w:hAnsi="Noto Serif" w:cs="Noto Serif"/>
                <w:snapToGrid/>
                <w:sz w:val="24"/>
                <w:szCs w:val="24"/>
              </w:rPr>
            </w:pPr>
            <w:r w:rsidRPr="004312CE">
              <w:rPr>
                <w:rFonts w:ascii="Noto Serif" w:hAnsi="Noto Serif" w:cs="Noto Serif"/>
                <w:snapToGrid/>
                <w:color w:val="000000"/>
                <w:sz w:val="24"/>
                <w:szCs w:val="24"/>
              </w:rPr>
              <w:t>Призёр</w:t>
            </w:r>
          </w:p>
        </w:tc>
        <w:tc>
          <w:tcPr>
            <w:tcW w:w="0" w:type="auto"/>
            <w:tcBorders>
              <w:top w:val="single" w:sz="6" w:space="0" w:color="808080"/>
              <w:left w:val="single" w:sz="6" w:space="0" w:color="808080"/>
              <w:bottom w:val="single" w:sz="6" w:space="0" w:color="808080"/>
              <w:right w:val="single" w:sz="6" w:space="0" w:color="808080"/>
            </w:tcBorders>
            <w:shd w:val="clear" w:color="auto" w:fill="FFFFFF"/>
            <w:vAlign w:val="center"/>
            <w:hideMark/>
          </w:tcPr>
          <w:p w14:paraId="078B5030" w14:textId="77777777" w:rsidR="004312CE" w:rsidRPr="004312CE" w:rsidRDefault="004312CE" w:rsidP="004312CE">
            <w:pPr>
              <w:ind w:left="0" w:firstLine="0"/>
              <w:jc w:val="center"/>
              <w:rPr>
                <w:rFonts w:ascii="Noto Serif" w:hAnsi="Noto Serif" w:cs="Noto Serif"/>
                <w:snapToGrid/>
                <w:sz w:val="24"/>
                <w:szCs w:val="24"/>
              </w:rPr>
            </w:pPr>
            <w:r w:rsidRPr="004312CE">
              <w:rPr>
                <w:rFonts w:ascii="Noto Serif" w:hAnsi="Noto Serif" w:cs="Noto Serif"/>
                <w:snapToGrid/>
                <w:color w:val="000000"/>
                <w:sz w:val="24"/>
                <w:szCs w:val="24"/>
              </w:rPr>
              <w:t>15</w:t>
            </w:r>
          </w:p>
        </w:tc>
      </w:tr>
      <w:tr w:rsidR="004312CE" w:rsidRPr="004312CE" w14:paraId="6DE08C40" w14:textId="77777777" w:rsidTr="00D6089F">
        <w:trPr>
          <w:trHeight w:val="285"/>
        </w:trPr>
        <w:tc>
          <w:tcPr>
            <w:tcW w:w="0" w:type="auto"/>
            <w:tcBorders>
              <w:top w:val="single" w:sz="6" w:space="0" w:color="808080"/>
              <w:left w:val="single" w:sz="6" w:space="0" w:color="808080"/>
              <w:bottom w:val="single" w:sz="6" w:space="0" w:color="808080"/>
              <w:right w:val="single" w:sz="6" w:space="0" w:color="808080"/>
            </w:tcBorders>
            <w:shd w:val="clear" w:color="auto" w:fill="FFFFFF"/>
            <w:vAlign w:val="center"/>
            <w:hideMark/>
          </w:tcPr>
          <w:p w14:paraId="5CF29853" w14:textId="77777777" w:rsidR="004312CE" w:rsidRPr="004312CE" w:rsidRDefault="004312CE" w:rsidP="004312CE">
            <w:pPr>
              <w:ind w:left="0" w:firstLine="0"/>
              <w:jc w:val="left"/>
              <w:rPr>
                <w:rFonts w:ascii="Noto Serif" w:hAnsi="Noto Serif" w:cs="Noto Serif"/>
                <w:snapToGrid/>
                <w:sz w:val="24"/>
                <w:szCs w:val="24"/>
              </w:rPr>
            </w:pPr>
            <w:r w:rsidRPr="004312CE">
              <w:rPr>
                <w:rFonts w:ascii="Noto Serif" w:hAnsi="Noto Serif" w:cs="Noto Serif"/>
                <w:snapToGrid/>
                <w:color w:val="000000"/>
                <w:sz w:val="24"/>
                <w:szCs w:val="24"/>
              </w:rPr>
              <w:t xml:space="preserve">Всероссийская олимпиада школьников </w:t>
            </w:r>
            <w:hyperlink r:id="rId9" w:history="1">
              <w:r w:rsidRPr="004312CE">
                <w:rPr>
                  <w:rFonts w:ascii="Noto Serif" w:hAnsi="Noto Serif" w:cs="Noto Serif"/>
                  <w:snapToGrid/>
                  <w:color w:val="000000"/>
                  <w:sz w:val="24"/>
                  <w:szCs w:val="24"/>
                  <w:u w:val="single"/>
                </w:rPr>
                <w:t>«</w:t>
              </w:r>
            </w:hyperlink>
            <w:r w:rsidRPr="004312CE">
              <w:rPr>
                <w:rFonts w:ascii="Noto Serif" w:hAnsi="Noto Serif" w:cs="Noto Serif"/>
                <w:snapToGrid/>
                <w:color w:val="000000"/>
                <w:sz w:val="24"/>
                <w:szCs w:val="24"/>
              </w:rPr>
              <w:t>Высшая проба</w:t>
            </w:r>
            <w:hyperlink r:id="rId10" w:history="1">
              <w:r w:rsidRPr="004312CE">
                <w:rPr>
                  <w:rFonts w:ascii="Noto Serif" w:hAnsi="Noto Serif" w:cs="Noto Serif"/>
                  <w:snapToGrid/>
                  <w:color w:val="000000"/>
                  <w:sz w:val="24"/>
                  <w:szCs w:val="24"/>
                  <w:u w:val="single"/>
                </w:rPr>
                <w:t>»</w:t>
              </w:r>
            </w:hyperlink>
          </w:p>
        </w:tc>
        <w:tc>
          <w:tcPr>
            <w:tcW w:w="0" w:type="auto"/>
            <w:tcBorders>
              <w:top w:val="single" w:sz="6" w:space="0" w:color="808080"/>
              <w:left w:val="single" w:sz="6" w:space="0" w:color="808080"/>
              <w:bottom w:val="single" w:sz="6" w:space="0" w:color="808080"/>
              <w:right w:val="single" w:sz="6" w:space="0" w:color="808080"/>
            </w:tcBorders>
            <w:shd w:val="clear" w:color="auto" w:fill="FFFFFF"/>
            <w:vAlign w:val="center"/>
            <w:hideMark/>
          </w:tcPr>
          <w:p w14:paraId="61CA8476" w14:textId="77777777" w:rsidR="004312CE" w:rsidRPr="004312CE" w:rsidRDefault="004312CE" w:rsidP="004312CE">
            <w:pPr>
              <w:ind w:left="0" w:firstLine="0"/>
              <w:jc w:val="center"/>
              <w:rPr>
                <w:rFonts w:ascii="Noto Serif" w:hAnsi="Noto Serif" w:cs="Noto Serif"/>
                <w:snapToGrid/>
                <w:sz w:val="24"/>
                <w:szCs w:val="24"/>
              </w:rPr>
            </w:pPr>
            <w:r w:rsidRPr="004312CE">
              <w:rPr>
                <w:rFonts w:ascii="Noto Serif" w:hAnsi="Noto Serif" w:cs="Noto Serif"/>
                <w:snapToGrid/>
                <w:color w:val="000000"/>
                <w:sz w:val="24"/>
                <w:szCs w:val="24"/>
              </w:rPr>
              <w:t>математика, информатика</w:t>
            </w:r>
          </w:p>
        </w:tc>
        <w:tc>
          <w:tcPr>
            <w:tcW w:w="0" w:type="auto"/>
            <w:tcBorders>
              <w:top w:val="single" w:sz="6" w:space="0" w:color="808080"/>
              <w:left w:val="single" w:sz="6" w:space="0" w:color="808080"/>
              <w:bottom w:val="single" w:sz="6" w:space="0" w:color="808080"/>
              <w:right w:val="single" w:sz="6" w:space="0" w:color="808080"/>
            </w:tcBorders>
            <w:shd w:val="clear" w:color="auto" w:fill="FFFFFF"/>
            <w:vAlign w:val="center"/>
            <w:hideMark/>
          </w:tcPr>
          <w:p w14:paraId="31489AAE" w14:textId="77777777" w:rsidR="004312CE" w:rsidRPr="004312CE" w:rsidRDefault="004312CE" w:rsidP="004312CE">
            <w:pPr>
              <w:ind w:left="0" w:firstLine="0"/>
              <w:jc w:val="center"/>
              <w:rPr>
                <w:rFonts w:ascii="Noto Serif" w:hAnsi="Noto Serif" w:cs="Noto Serif"/>
                <w:snapToGrid/>
                <w:sz w:val="24"/>
                <w:szCs w:val="24"/>
              </w:rPr>
            </w:pPr>
            <w:r w:rsidRPr="004312CE">
              <w:rPr>
                <w:rFonts w:ascii="Noto Serif" w:hAnsi="Noto Serif" w:cs="Noto Serif"/>
                <w:snapToGrid/>
                <w:color w:val="000000"/>
                <w:sz w:val="24"/>
                <w:szCs w:val="24"/>
              </w:rPr>
              <w:t>Победитель</w:t>
            </w:r>
          </w:p>
        </w:tc>
        <w:tc>
          <w:tcPr>
            <w:tcW w:w="0" w:type="auto"/>
            <w:tcBorders>
              <w:top w:val="single" w:sz="6" w:space="0" w:color="808080"/>
              <w:left w:val="single" w:sz="6" w:space="0" w:color="808080"/>
              <w:bottom w:val="single" w:sz="6" w:space="0" w:color="808080"/>
              <w:right w:val="single" w:sz="6" w:space="0" w:color="808080"/>
            </w:tcBorders>
            <w:shd w:val="clear" w:color="auto" w:fill="FFFFFF"/>
            <w:vAlign w:val="center"/>
            <w:hideMark/>
          </w:tcPr>
          <w:p w14:paraId="4962C9B2" w14:textId="77777777" w:rsidR="004312CE" w:rsidRPr="004312CE" w:rsidRDefault="004312CE" w:rsidP="004312CE">
            <w:pPr>
              <w:ind w:left="0" w:firstLine="0"/>
              <w:jc w:val="center"/>
              <w:rPr>
                <w:rFonts w:ascii="Noto Serif" w:hAnsi="Noto Serif" w:cs="Noto Serif"/>
                <w:snapToGrid/>
                <w:sz w:val="24"/>
                <w:szCs w:val="24"/>
              </w:rPr>
            </w:pPr>
            <w:r w:rsidRPr="004312CE">
              <w:rPr>
                <w:rFonts w:ascii="Noto Serif" w:hAnsi="Noto Serif" w:cs="Noto Serif"/>
                <w:snapToGrid/>
                <w:color w:val="000000"/>
                <w:sz w:val="24"/>
                <w:szCs w:val="24"/>
              </w:rPr>
              <w:t>30</w:t>
            </w:r>
          </w:p>
        </w:tc>
      </w:tr>
      <w:tr w:rsidR="004312CE" w:rsidRPr="004312CE" w14:paraId="635C747E" w14:textId="77777777" w:rsidTr="00D6089F">
        <w:trPr>
          <w:trHeight w:val="285"/>
        </w:trPr>
        <w:tc>
          <w:tcPr>
            <w:tcW w:w="0" w:type="auto"/>
            <w:tcBorders>
              <w:top w:val="single" w:sz="6" w:space="0" w:color="808080"/>
              <w:left w:val="single" w:sz="6" w:space="0" w:color="808080"/>
              <w:bottom w:val="single" w:sz="6" w:space="0" w:color="808080"/>
              <w:right w:val="single" w:sz="6" w:space="0" w:color="808080"/>
            </w:tcBorders>
            <w:shd w:val="clear" w:color="auto" w:fill="FFFFFF"/>
            <w:vAlign w:val="center"/>
            <w:hideMark/>
          </w:tcPr>
          <w:p w14:paraId="5A71643E" w14:textId="77777777" w:rsidR="004312CE" w:rsidRPr="004312CE" w:rsidRDefault="004312CE" w:rsidP="004312CE">
            <w:pPr>
              <w:ind w:left="0" w:firstLine="0"/>
              <w:jc w:val="left"/>
              <w:rPr>
                <w:rFonts w:ascii="Noto Serif" w:hAnsi="Noto Serif" w:cs="Noto Serif"/>
                <w:snapToGrid/>
                <w:sz w:val="24"/>
                <w:szCs w:val="24"/>
              </w:rPr>
            </w:pPr>
            <w:r w:rsidRPr="004312CE">
              <w:rPr>
                <w:rFonts w:ascii="Noto Serif" w:hAnsi="Noto Serif" w:cs="Noto Serif"/>
                <w:snapToGrid/>
                <w:color w:val="000000"/>
                <w:sz w:val="24"/>
                <w:szCs w:val="24"/>
              </w:rPr>
              <w:t xml:space="preserve">Всероссийская олимпиада школьников </w:t>
            </w:r>
            <w:hyperlink r:id="rId11" w:history="1">
              <w:r w:rsidRPr="004312CE">
                <w:rPr>
                  <w:rFonts w:ascii="Noto Serif" w:hAnsi="Noto Serif" w:cs="Noto Serif"/>
                  <w:snapToGrid/>
                  <w:color w:val="000000"/>
                  <w:sz w:val="24"/>
                  <w:szCs w:val="24"/>
                  <w:u w:val="single"/>
                </w:rPr>
                <w:t>«</w:t>
              </w:r>
            </w:hyperlink>
            <w:r w:rsidRPr="004312CE">
              <w:rPr>
                <w:rFonts w:ascii="Noto Serif" w:hAnsi="Noto Serif" w:cs="Noto Serif"/>
                <w:snapToGrid/>
                <w:color w:val="000000"/>
                <w:sz w:val="24"/>
                <w:szCs w:val="24"/>
              </w:rPr>
              <w:t>Высшая проба</w:t>
            </w:r>
            <w:hyperlink r:id="rId12" w:history="1">
              <w:r w:rsidRPr="004312CE">
                <w:rPr>
                  <w:rFonts w:ascii="Noto Serif" w:hAnsi="Noto Serif" w:cs="Noto Serif"/>
                  <w:snapToGrid/>
                  <w:color w:val="000000"/>
                  <w:sz w:val="24"/>
                  <w:szCs w:val="24"/>
                  <w:u w:val="single"/>
                </w:rPr>
                <w:t>»</w:t>
              </w:r>
            </w:hyperlink>
          </w:p>
        </w:tc>
        <w:tc>
          <w:tcPr>
            <w:tcW w:w="0" w:type="auto"/>
            <w:tcBorders>
              <w:top w:val="single" w:sz="6" w:space="0" w:color="808080"/>
              <w:left w:val="single" w:sz="6" w:space="0" w:color="808080"/>
              <w:bottom w:val="single" w:sz="6" w:space="0" w:color="808080"/>
              <w:right w:val="single" w:sz="6" w:space="0" w:color="808080"/>
            </w:tcBorders>
            <w:shd w:val="clear" w:color="auto" w:fill="FFFFFF"/>
            <w:vAlign w:val="center"/>
            <w:hideMark/>
          </w:tcPr>
          <w:p w14:paraId="4B1F7511" w14:textId="77777777" w:rsidR="004312CE" w:rsidRPr="004312CE" w:rsidRDefault="004312CE" w:rsidP="004312CE">
            <w:pPr>
              <w:ind w:left="0" w:firstLine="0"/>
              <w:jc w:val="center"/>
              <w:rPr>
                <w:rFonts w:ascii="Noto Serif" w:hAnsi="Noto Serif" w:cs="Noto Serif"/>
                <w:snapToGrid/>
                <w:sz w:val="24"/>
                <w:szCs w:val="24"/>
              </w:rPr>
            </w:pPr>
            <w:r w:rsidRPr="004312CE">
              <w:rPr>
                <w:rFonts w:ascii="Noto Serif" w:hAnsi="Noto Serif" w:cs="Noto Serif"/>
                <w:snapToGrid/>
                <w:color w:val="000000"/>
                <w:sz w:val="24"/>
                <w:szCs w:val="24"/>
              </w:rPr>
              <w:t>математика</w:t>
            </w:r>
          </w:p>
        </w:tc>
        <w:tc>
          <w:tcPr>
            <w:tcW w:w="0" w:type="auto"/>
            <w:tcBorders>
              <w:top w:val="single" w:sz="6" w:space="0" w:color="808080"/>
              <w:left w:val="single" w:sz="6" w:space="0" w:color="808080"/>
              <w:bottom w:val="single" w:sz="6" w:space="0" w:color="808080"/>
              <w:right w:val="single" w:sz="6" w:space="0" w:color="808080"/>
            </w:tcBorders>
            <w:shd w:val="clear" w:color="auto" w:fill="FFFFFF"/>
            <w:vAlign w:val="center"/>
            <w:hideMark/>
          </w:tcPr>
          <w:p w14:paraId="10DADF27" w14:textId="77777777" w:rsidR="004312CE" w:rsidRPr="004312CE" w:rsidRDefault="004312CE" w:rsidP="004312CE">
            <w:pPr>
              <w:ind w:left="0" w:firstLine="0"/>
              <w:jc w:val="center"/>
              <w:rPr>
                <w:rFonts w:ascii="Noto Serif" w:hAnsi="Noto Serif" w:cs="Noto Serif"/>
                <w:snapToGrid/>
                <w:sz w:val="24"/>
                <w:szCs w:val="24"/>
              </w:rPr>
            </w:pPr>
            <w:r w:rsidRPr="004312CE">
              <w:rPr>
                <w:rFonts w:ascii="Noto Serif" w:hAnsi="Noto Serif" w:cs="Noto Serif"/>
                <w:snapToGrid/>
                <w:color w:val="000000"/>
                <w:sz w:val="24"/>
                <w:szCs w:val="24"/>
              </w:rPr>
              <w:t>Призёр</w:t>
            </w:r>
          </w:p>
        </w:tc>
        <w:tc>
          <w:tcPr>
            <w:tcW w:w="0" w:type="auto"/>
            <w:tcBorders>
              <w:top w:val="single" w:sz="6" w:space="0" w:color="808080"/>
              <w:left w:val="single" w:sz="6" w:space="0" w:color="808080"/>
              <w:bottom w:val="single" w:sz="6" w:space="0" w:color="808080"/>
              <w:right w:val="single" w:sz="6" w:space="0" w:color="808080"/>
            </w:tcBorders>
            <w:shd w:val="clear" w:color="auto" w:fill="FFFFFF"/>
            <w:vAlign w:val="center"/>
            <w:hideMark/>
          </w:tcPr>
          <w:p w14:paraId="37AF83B4" w14:textId="77777777" w:rsidR="004312CE" w:rsidRPr="004312CE" w:rsidRDefault="004312CE" w:rsidP="004312CE">
            <w:pPr>
              <w:ind w:left="0" w:firstLine="0"/>
              <w:jc w:val="center"/>
              <w:rPr>
                <w:rFonts w:ascii="Noto Serif" w:hAnsi="Noto Serif" w:cs="Noto Serif"/>
                <w:snapToGrid/>
                <w:sz w:val="24"/>
                <w:szCs w:val="24"/>
              </w:rPr>
            </w:pPr>
            <w:r w:rsidRPr="004312CE">
              <w:rPr>
                <w:rFonts w:ascii="Noto Serif" w:hAnsi="Noto Serif" w:cs="Noto Serif"/>
                <w:snapToGrid/>
                <w:color w:val="000000"/>
                <w:sz w:val="24"/>
                <w:szCs w:val="24"/>
              </w:rPr>
              <w:t>15</w:t>
            </w:r>
          </w:p>
        </w:tc>
      </w:tr>
      <w:tr w:rsidR="004312CE" w:rsidRPr="004312CE" w14:paraId="024E4F18" w14:textId="77777777" w:rsidTr="00D6089F">
        <w:trPr>
          <w:trHeight w:val="285"/>
        </w:trPr>
        <w:tc>
          <w:tcPr>
            <w:tcW w:w="0" w:type="auto"/>
            <w:tcBorders>
              <w:top w:val="single" w:sz="6" w:space="0" w:color="808080"/>
              <w:left w:val="single" w:sz="6" w:space="0" w:color="808080"/>
              <w:bottom w:val="single" w:sz="6" w:space="0" w:color="808080"/>
              <w:right w:val="single" w:sz="6" w:space="0" w:color="808080"/>
            </w:tcBorders>
            <w:shd w:val="clear" w:color="auto" w:fill="FFFFFF"/>
            <w:vAlign w:val="center"/>
            <w:hideMark/>
          </w:tcPr>
          <w:p w14:paraId="6CEDF963" w14:textId="77777777" w:rsidR="004312CE" w:rsidRPr="004312CE" w:rsidRDefault="004312CE" w:rsidP="004312CE">
            <w:pPr>
              <w:ind w:left="0" w:firstLine="0"/>
              <w:jc w:val="left"/>
              <w:rPr>
                <w:rFonts w:ascii="Noto Serif" w:hAnsi="Noto Serif" w:cs="Noto Serif"/>
                <w:snapToGrid/>
                <w:sz w:val="24"/>
                <w:szCs w:val="24"/>
              </w:rPr>
            </w:pPr>
            <w:r w:rsidRPr="004312CE">
              <w:rPr>
                <w:rFonts w:ascii="Noto Serif" w:hAnsi="Noto Serif" w:cs="Noto Serif"/>
                <w:snapToGrid/>
                <w:color w:val="000000"/>
                <w:sz w:val="24"/>
                <w:szCs w:val="24"/>
              </w:rPr>
              <w:t>Турнир городов (весенний сложный тур)</w:t>
            </w:r>
          </w:p>
        </w:tc>
        <w:tc>
          <w:tcPr>
            <w:tcW w:w="0" w:type="auto"/>
            <w:tcBorders>
              <w:top w:val="single" w:sz="6" w:space="0" w:color="808080"/>
              <w:left w:val="single" w:sz="6" w:space="0" w:color="808080"/>
              <w:bottom w:val="single" w:sz="6" w:space="0" w:color="808080"/>
              <w:right w:val="single" w:sz="6" w:space="0" w:color="808080"/>
            </w:tcBorders>
            <w:shd w:val="clear" w:color="auto" w:fill="FFFFFF"/>
            <w:vAlign w:val="center"/>
            <w:hideMark/>
          </w:tcPr>
          <w:p w14:paraId="00852F39" w14:textId="77777777" w:rsidR="004312CE" w:rsidRPr="004312CE" w:rsidRDefault="004312CE" w:rsidP="004312CE">
            <w:pPr>
              <w:ind w:left="0" w:firstLine="0"/>
              <w:jc w:val="center"/>
              <w:rPr>
                <w:rFonts w:ascii="Noto Serif" w:hAnsi="Noto Serif" w:cs="Noto Serif"/>
                <w:snapToGrid/>
                <w:sz w:val="24"/>
                <w:szCs w:val="24"/>
              </w:rPr>
            </w:pPr>
            <w:r w:rsidRPr="004312CE">
              <w:rPr>
                <w:rFonts w:ascii="Noto Serif" w:hAnsi="Noto Serif" w:cs="Noto Serif"/>
                <w:snapToGrid/>
                <w:color w:val="000000"/>
                <w:sz w:val="24"/>
                <w:szCs w:val="24"/>
              </w:rPr>
              <w:t>математика</w:t>
            </w:r>
          </w:p>
        </w:tc>
        <w:tc>
          <w:tcPr>
            <w:tcW w:w="0" w:type="auto"/>
            <w:tcBorders>
              <w:top w:val="single" w:sz="6" w:space="0" w:color="808080"/>
              <w:left w:val="single" w:sz="6" w:space="0" w:color="808080"/>
              <w:bottom w:val="single" w:sz="6" w:space="0" w:color="808080"/>
              <w:right w:val="single" w:sz="6" w:space="0" w:color="808080"/>
            </w:tcBorders>
            <w:shd w:val="clear" w:color="auto" w:fill="FFFFFF"/>
            <w:vAlign w:val="center"/>
            <w:hideMark/>
          </w:tcPr>
          <w:p w14:paraId="107152AF" w14:textId="77777777" w:rsidR="004312CE" w:rsidRPr="004312CE" w:rsidRDefault="004312CE" w:rsidP="004312CE">
            <w:pPr>
              <w:ind w:left="0" w:firstLine="0"/>
              <w:jc w:val="center"/>
              <w:rPr>
                <w:rFonts w:ascii="Noto Serif" w:hAnsi="Noto Serif" w:cs="Noto Serif"/>
                <w:snapToGrid/>
                <w:sz w:val="24"/>
                <w:szCs w:val="24"/>
              </w:rPr>
            </w:pPr>
            <w:r w:rsidRPr="004312CE">
              <w:rPr>
                <w:rFonts w:ascii="Noto Serif" w:hAnsi="Noto Serif" w:cs="Noto Serif"/>
                <w:snapToGrid/>
                <w:color w:val="000000"/>
                <w:sz w:val="24"/>
                <w:szCs w:val="24"/>
              </w:rPr>
              <w:t>Победитель</w:t>
            </w:r>
          </w:p>
        </w:tc>
        <w:tc>
          <w:tcPr>
            <w:tcW w:w="0" w:type="auto"/>
            <w:tcBorders>
              <w:top w:val="single" w:sz="6" w:space="0" w:color="808080"/>
              <w:left w:val="single" w:sz="6" w:space="0" w:color="808080"/>
              <w:bottom w:val="single" w:sz="6" w:space="0" w:color="808080"/>
              <w:right w:val="single" w:sz="6" w:space="0" w:color="808080"/>
            </w:tcBorders>
            <w:shd w:val="clear" w:color="auto" w:fill="FFFFFF"/>
            <w:vAlign w:val="center"/>
            <w:hideMark/>
          </w:tcPr>
          <w:p w14:paraId="667DC729" w14:textId="77777777" w:rsidR="004312CE" w:rsidRPr="004312CE" w:rsidRDefault="004312CE" w:rsidP="004312CE">
            <w:pPr>
              <w:ind w:left="0" w:firstLine="0"/>
              <w:jc w:val="center"/>
              <w:rPr>
                <w:rFonts w:ascii="Noto Serif" w:hAnsi="Noto Serif" w:cs="Noto Serif"/>
                <w:snapToGrid/>
                <w:sz w:val="24"/>
                <w:szCs w:val="24"/>
              </w:rPr>
            </w:pPr>
            <w:r w:rsidRPr="004312CE">
              <w:rPr>
                <w:rFonts w:ascii="Noto Serif" w:hAnsi="Noto Serif" w:cs="Noto Serif"/>
                <w:snapToGrid/>
                <w:color w:val="000000"/>
                <w:sz w:val="24"/>
                <w:szCs w:val="24"/>
              </w:rPr>
              <w:t>30</w:t>
            </w:r>
          </w:p>
        </w:tc>
      </w:tr>
      <w:tr w:rsidR="004312CE" w:rsidRPr="004312CE" w14:paraId="52183FDA" w14:textId="77777777" w:rsidTr="00D6089F">
        <w:trPr>
          <w:trHeight w:val="570"/>
        </w:trPr>
        <w:tc>
          <w:tcPr>
            <w:tcW w:w="0" w:type="auto"/>
            <w:tcBorders>
              <w:top w:val="single" w:sz="6" w:space="0" w:color="808080"/>
              <w:left w:val="single" w:sz="6" w:space="0" w:color="808080"/>
              <w:bottom w:val="single" w:sz="6" w:space="0" w:color="808080"/>
              <w:right w:val="single" w:sz="6" w:space="0" w:color="808080"/>
            </w:tcBorders>
            <w:shd w:val="clear" w:color="auto" w:fill="FFFFFF"/>
            <w:vAlign w:val="center"/>
            <w:hideMark/>
          </w:tcPr>
          <w:p w14:paraId="113D09C3" w14:textId="77777777" w:rsidR="004312CE" w:rsidRPr="004312CE" w:rsidRDefault="004312CE" w:rsidP="004312CE">
            <w:pPr>
              <w:ind w:left="0" w:firstLine="0"/>
              <w:jc w:val="left"/>
              <w:rPr>
                <w:rFonts w:ascii="Noto Serif" w:hAnsi="Noto Serif" w:cs="Noto Serif"/>
                <w:snapToGrid/>
                <w:sz w:val="24"/>
                <w:szCs w:val="24"/>
              </w:rPr>
            </w:pPr>
            <w:r w:rsidRPr="004312CE">
              <w:rPr>
                <w:rFonts w:ascii="Noto Serif" w:hAnsi="Noto Serif" w:cs="Noto Serif"/>
                <w:snapToGrid/>
                <w:color w:val="000000"/>
                <w:sz w:val="24"/>
                <w:szCs w:val="24"/>
              </w:rPr>
              <w:t>Турнир городов (весенний сложный тур)</w:t>
            </w:r>
          </w:p>
        </w:tc>
        <w:tc>
          <w:tcPr>
            <w:tcW w:w="0" w:type="auto"/>
            <w:tcBorders>
              <w:top w:val="single" w:sz="6" w:space="0" w:color="808080"/>
              <w:left w:val="single" w:sz="6" w:space="0" w:color="808080"/>
              <w:bottom w:val="single" w:sz="6" w:space="0" w:color="808080"/>
              <w:right w:val="single" w:sz="6" w:space="0" w:color="808080"/>
            </w:tcBorders>
            <w:shd w:val="clear" w:color="auto" w:fill="FFFFFF"/>
            <w:vAlign w:val="center"/>
            <w:hideMark/>
          </w:tcPr>
          <w:p w14:paraId="6DAC409A" w14:textId="77777777" w:rsidR="004312CE" w:rsidRPr="004312CE" w:rsidRDefault="004312CE" w:rsidP="004312CE">
            <w:pPr>
              <w:ind w:left="0" w:firstLine="0"/>
              <w:jc w:val="center"/>
              <w:rPr>
                <w:rFonts w:ascii="Noto Serif" w:hAnsi="Noto Serif" w:cs="Noto Serif"/>
                <w:snapToGrid/>
                <w:sz w:val="24"/>
                <w:szCs w:val="24"/>
              </w:rPr>
            </w:pPr>
            <w:r w:rsidRPr="004312CE">
              <w:rPr>
                <w:rFonts w:ascii="Noto Serif" w:hAnsi="Noto Serif" w:cs="Noto Serif"/>
                <w:snapToGrid/>
                <w:color w:val="000000"/>
                <w:sz w:val="24"/>
                <w:szCs w:val="24"/>
              </w:rPr>
              <w:t>математика</w:t>
            </w:r>
          </w:p>
        </w:tc>
        <w:tc>
          <w:tcPr>
            <w:tcW w:w="0" w:type="auto"/>
            <w:tcBorders>
              <w:top w:val="single" w:sz="6" w:space="0" w:color="808080"/>
              <w:left w:val="single" w:sz="6" w:space="0" w:color="808080"/>
              <w:bottom w:val="single" w:sz="6" w:space="0" w:color="808080"/>
              <w:right w:val="single" w:sz="6" w:space="0" w:color="808080"/>
            </w:tcBorders>
            <w:shd w:val="clear" w:color="auto" w:fill="FFFFFF"/>
            <w:vAlign w:val="center"/>
            <w:hideMark/>
          </w:tcPr>
          <w:p w14:paraId="04373EB9" w14:textId="77777777" w:rsidR="004312CE" w:rsidRPr="004312CE" w:rsidRDefault="004312CE" w:rsidP="004312CE">
            <w:pPr>
              <w:ind w:left="0" w:firstLine="0"/>
              <w:jc w:val="center"/>
              <w:rPr>
                <w:rFonts w:ascii="Noto Serif" w:hAnsi="Noto Serif" w:cs="Noto Serif"/>
                <w:snapToGrid/>
                <w:sz w:val="24"/>
                <w:szCs w:val="24"/>
              </w:rPr>
            </w:pPr>
            <w:r w:rsidRPr="004312CE">
              <w:rPr>
                <w:rFonts w:ascii="Noto Serif" w:hAnsi="Noto Serif" w:cs="Noto Serif"/>
                <w:snapToGrid/>
                <w:color w:val="000000"/>
                <w:sz w:val="24"/>
                <w:szCs w:val="24"/>
              </w:rPr>
              <w:t>Призёр</w:t>
            </w:r>
          </w:p>
        </w:tc>
        <w:tc>
          <w:tcPr>
            <w:tcW w:w="0" w:type="auto"/>
            <w:tcBorders>
              <w:top w:val="single" w:sz="6" w:space="0" w:color="808080"/>
              <w:left w:val="single" w:sz="6" w:space="0" w:color="808080"/>
              <w:bottom w:val="single" w:sz="6" w:space="0" w:color="808080"/>
              <w:right w:val="single" w:sz="6" w:space="0" w:color="808080"/>
            </w:tcBorders>
            <w:shd w:val="clear" w:color="auto" w:fill="FFFFFF"/>
            <w:vAlign w:val="center"/>
            <w:hideMark/>
          </w:tcPr>
          <w:p w14:paraId="566DEC8A" w14:textId="77777777" w:rsidR="004312CE" w:rsidRPr="004312CE" w:rsidRDefault="004312CE" w:rsidP="004312CE">
            <w:pPr>
              <w:ind w:left="0" w:firstLine="0"/>
              <w:jc w:val="center"/>
              <w:rPr>
                <w:rFonts w:ascii="Noto Serif" w:hAnsi="Noto Serif" w:cs="Noto Serif"/>
                <w:snapToGrid/>
                <w:sz w:val="24"/>
                <w:szCs w:val="24"/>
              </w:rPr>
            </w:pPr>
            <w:r w:rsidRPr="004312CE">
              <w:rPr>
                <w:rFonts w:ascii="Noto Serif" w:hAnsi="Noto Serif" w:cs="Noto Serif"/>
                <w:snapToGrid/>
                <w:color w:val="000000"/>
                <w:sz w:val="24"/>
                <w:szCs w:val="24"/>
              </w:rPr>
              <w:t>15</w:t>
            </w:r>
          </w:p>
        </w:tc>
      </w:tr>
      <w:tr w:rsidR="004312CE" w:rsidRPr="004312CE" w14:paraId="0E035EAC" w14:textId="77777777" w:rsidTr="00D6089F">
        <w:trPr>
          <w:trHeight w:val="570"/>
        </w:trPr>
        <w:tc>
          <w:tcPr>
            <w:tcW w:w="0" w:type="auto"/>
            <w:tcBorders>
              <w:top w:val="single" w:sz="6" w:space="0" w:color="808080"/>
              <w:left w:val="single" w:sz="6" w:space="0" w:color="808080"/>
              <w:bottom w:val="single" w:sz="6" w:space="0" w:color="808080"/>
              <w:right w:val="single" w:sz="6" w:space="0" w:color="808080"/>
            </w:tcBorders>
            <w:shd w:val="clear" w:color="auto" w:fill="FFFFFF"/>
            <w:vAlign w:val="center"/>
            <w:hideMark/>
          </w:tcPr>
          <w:p w14:paraId="0756603F" w14:textId="77777777" w:rsidR="004312CE" w:rsidRPr="004312CE" w:rsidRDefault="004312CE" w:rsidP="004312CE">
            <w:pPr>
              <w:ind w:left="0" w:firstLine="0"/>
              <w:jc w:val="left"/>
              <w:rPr>
                <w:rFonts w:ascii="Noto Serif" w:hAnsi="Noto Serif" w:cs="Noto Serif"/>
                <w:snapToGrid/>
                <w:sz w:val="24"/>
                <w:szCs w:val="24"/>
              </w:rPr>
            </w:pPr>
            <w:r w:rsidRPr="004312CE">
              <w:rPr>
                <w:rFonts w:ascii="Noto Serif" w:hAnsi="Noto Serif" w:cs="Noto Serif"/>
                <w:snapToGrid/>
                <w:color w:val="000000"/>
                <w:sz w:val="24"/>
                <w:szCs w:val="24"/>
              </w:rPr>
              <w:t>Открытая олимпиада школьников по программированию</w:t>
            </w:r>
          </w:p>
        </w:tc>
        <w:tc>
          <w:tcPr>
            <w:tcW w:w="0" w:type="auto"/>
            <w:tcBorders>
              <w:top w:val="single" w:sz="6" w:space="0" w:color="808080"/>
              <w:left w:val="single" w:sz="6" w:space="0" w:color="808080"/>
              <w:bottom w:val="single" w:sz="6" w:space="0" w:color="808080"/>
              <w:right w:val="single" w:sz="6" w:space="0" w:color="808080"/>
            </w:tcBorders>
            <w:shd w:val="clear" w:color="auto" w:fill="FFFFFF"/>
            <w:vAlign w:val="center"/>
            <w:hideMark/>
          </w:tcPr>
          <w:p w14:paraId="17B70065" w14:textId="77777777" w:rsidR="004312CE" w:rsidRPr="004312CE" w:rsidRDefault="004312CE" w:rsidP="004312CE">
            <w:pPr>
              <w:ind w:left="0" w:firstLine="0"/>
              <w:jc w:val="center"/>
              <w:rPr>
                <w:rFonts w:ascii="Noto Serif" w:hAnsi="Noto Serif" w:cs="Noto Serif"/>
                <w:snapToGrid/>
                <w:sz w:val="24"/>
                <w:szCs w:val="24"/>
              </w:rPr>
            </w:pPr>
            <w:r w:rsidRPr="004312CE">
              <w:rPr>
                <w:rFonts w:ascii="Noto Serif" w:hAnsi="Noto Serif" w:cs="Noto Serif"/>
                <w:snapToGrid/>
                <w:color w:val="000000"/>
                <w:sz w:val="24"/>
                <w:szCs w:val="24"/>
              </w:rPr>
              <w:t>информатика</w:t>
            </w:r>
          </w:p>
        </w:tc>
        <w:tc>
          <w:tcPr>
            <w:tcW w:w="0" w:type="auto"/>
            <w:tcBorders>
              <w:top w:val="single" w:sz="6" w:space="0" w:color="808080"/>
              <w:left w:val="single" w:sz="6" w:space="0" w:color="808080"/>
              <w:bottom w:val="single" w:sz="6" w:space="0" w:color="808080"/>
              <w:right w:val="single" w:sz="6" w:space="0" w:color="808080"/>
            </w:tcBorders>
            <w:shd w:val="clear" w:color="auto" w:fill="FFFFFF"/>
            <w:vAlign w:val="center"/>
            <w:hideMark/>
          </w:tcPr>
          <w:p w14:paraId="6296DC4F" w14:textId="77777777" w:rsidR="004312CE" w:rsidRPr="004312CE" w:rsidRDefault="004312CE" w:rsidP="004312CE">
            <w:pPr>
              <w:ind w:left="0" w:firstLine="0"/>
              <w:jc w:val="center"/>
              <w:rPr>
                <w:rFonts w:ascii="Noto Serif" w:hAnsi="Noto Serif" w:cs="Noto Serif"/>
                <w:snapToGrid/>
                <w:sz w:val="24"/>
                <w:szCs w:val="24"/>
              </w:rPr>
            </w:pPr>
            <w:r w:rsidRPr="004312CE">
              <w:rPr>
                <w:rFonts w:ascii="Noto Serif" w:hAnsi="Noto Serif" w:cs="Noto Serif"/>
                <w:snapToGrid/>
                <w:color w:val="000000"/>
                <w:sz w:val="24"/>
                <w:szCs w:val="24"/>
              </w:rPr>
              <w:t>Победитель</w:t>
            </w:r>
          </w:p>
        </w:tc>
        <w:tc>
          <w:tcPr>
            <w:tcW w:w="0" w:type="auto"/>
            <w:tcBorders>
              <w:top w:val="single" w:sz="6" w:space="0" w:color="808080"/>
              <w:left w:val="single" w:sz="6" w:space="0" w:color="808080"/>
              <w:bottom w:val="single" w:sz="6" w:space="0" w:color="808080"/>
              <w:right w:val="single" w:sz="6" w:space="0" w:color="808080"/>
            </w:tcBorders>
            <w:shd w:val="clear" w:color="auto" w:fill="FFFFFF"/>
            <w:vAlign w:val="center"/>
            <w:hideMark/>
          </w:tcPr>
          <w:p w14:paraId="508EB6B0" w14:textId="77777777" w:rsidR="004312CE" w:rsidRPr="004312CE" w:rsidRDefault="004312CE" w:rsidP="004312CE">
            <w:pPr>
              <w:ind w:left="0" w:firstLine="0"/>
              <w:jc w:val="center"/>
              <w:rPr>
                <w:rFonts w:ascii="Noto Serif" w:hAnsi="Noto Serif" w:cs="Noto Serif"/>
                <w:snapToGrid/>
                <w:sz w:val="24"/>
                <w:szCs w:val="24"/>
              </w:rPr>
            </w:pPr>
            <w:r w:rsidRPr="004312CE">
              <w:rPr>
                <w:rFonts w:ascii="Noto Serif" w:hAnsi="Noto Serif" w:cs="Noto Serif"/>
                <w:snapToGrid/>
                <w:color w:val="000000"/>
                <w:sz w:val="24"/>
                <w:szCs w:val="24"/>
              </w:rPr>
              <w:t>30</w:t>
            </w:r>
          </w:p>
        </w:tc>
      </w:tr>
      <w:tr w:rsidR="004312CE" w:rsidRPr="004312CE" w14:paraId="7FEC67A0" w14:textId="77777777" w:rsidTr="00D6089F">
        <w:trPr>
          <w:trHeight w:val="570"/>
        </w:trPr>
        <w:tc>
          <w:tcPr>
            <w:tcW w:w="0" w:type="auto"/>
            <w:tcBorders>
              <w:top w:val="single" w:sz="6" w:space="0" w:color="808080"/>
              <w:left w:val="single" w:sz="6" w:space="0" w:color="808080"/>
              <w:bottom w:val="single" w:sz="6" w:space="0" w:color="808080"/>
              <w:right w:val="single" w:sz="6" w:space="0" w:color="808080"/>
            </w:tcBorders>
            <w:shd w:val="clear" w:color="auto" w:fill="FFFFFF"/>
            <w:vAlign w:val="center"/>
            <w:hideMark/>
          </w:tcPr>
          <w:p w14:paraId="3253B311" w14:textId="77777777" w:rsidR="004312CE" w:rsidRPr="004312CE" w:rsidRDefault="004312CE" w:rsidP="004312CE">
            <w:pPr>
              <w:ind w:left="0" w:firstLine="0"/>
              <w:jc w:val="left"/>
              <w:rPr>
                <w:rFonts w:ascii="Noto Serif" w:hAnsi="Noto Serif" w:cs="Noto Serif"/>
                <w:snapToGrid/>
                <w:sz w:val="24"/>
                <w:szCs w:val="24"/>
              </w:rPr>
            </w:pPr>
            <w:hyperlink r:id="rId13" w:history="1">
              <w:r w:rsidRPr="004312CE">
                <w:rPr>
                  <w:rFonts w:ascii="Noto Serif" w:hAnsi="Noto Serif" w:cs="Noto Serif"/>
                  <w:snapToGrid/>
                  <w:color w:val="000000"/>
                  <w:sz w:val="24"/>
                  <w:szCs w:val="24"/>
                  <w:u w:val="single"/>
                </w:rPr>
                <w:t>Олимпиада школьников по программированию «</w:t>
              </w:r>
              <w:proofErr w:type="spellStart"/>
              <w:r w:rsidRPr="004312CE">
                <w:rPr>
                  <w:rFonts w:ascii="Noto Serif" w:hAnsi="Noto Serif" w:cs="Noto Serif"/>
                  <w:snapToGrid/>
                  <w:color w:val="000000"/>
                  <w:sz w:val="24"/>
                  <w:szCs w:val="24"/>
                  <w:u w:val="single"/>
                </w:rPr>
                <w:t>Технокубок</w:t>
              </w:r>
              <w:proofErr w:type="spellEnd"/>
              <w:r w:rsidRPr="004312CE">
                <w:rPr>
                  <w:rFonts w:ascii="Noto Serif" w:hAnsi="Noto Serif" w:cs="Noto Serif"/>
                  <w:snapToGrid/>
                  <w:color w:val="000000"/>
                  <w:sz w:val="24"/>
                  <w:szCs w:val="24"/>
                  <w:u w:val="single"/>
                </w:rPr>
                <w:t>»</w:t>
              </w:r>
            </w:hyperlink>
          </w:p>
        </w:tc>
        <w:tc>
          <w:tcPr>
            <w:tcW w:w="0" w:type="auto"/>
            <w:tcBorders>
              <w:top w:val="single" w:sz="6" w:space="0" w:color="808080"/>
              <w:left w:val="single" w:sz="6" w:space="0" w:color="808080"/>
              <w:bottom w:val="single" w:sz="6" w:space="0" w:color="808080"/>
              <w:right w:val="single" w:sz="6" w:space="0" w:color="808080"/>
            </w:tcBorders>
            <w:shd w:val="clear" w:color="auto" w:fill="FFFFFF"/>
            <w:vAlign w:val="center"/>
            <w:hideMark/>
          </w:tcPr>
          <w:p w14:paraId="5009710F" w14:textId="77777777" w:rsidR="004312CE" w:rsidRPr="004312CE" w:rsidRDefault="004312CE" w:rsidP="004312CE">
            <w:pPr>
              <w:ind w:left="0" w:firstLine="0"/>
              <w:jc w:val="center"/>
              <w:rPr>
                <w:rFonts w:ascii="Noto Serif" w:hAnsi="Noto Serif" w:cs="Noto Serif"/>
                <w:snapToGrid/>
                <w:sz w:val="24"/>
                <w:szCs w:val="24"/>
              </w:rPr>
            </w:pPr>
            <w:r w:rsidRPr="004312CE">
              <w:rPr>
                <w:rFonts w:ascii="Noto Serif" w:hAnsi="Noto Serif" w:cs="Noto Serif"/>
                <w:snapToGrid/>
                <w:color w:val="000000"/>
                <w:sz w:val="24"/>
                <w:szCs w:val="24"/>
              </w:rPr>
              <w:t>информатика</w:t>
            </w:r>
          </w:p>
        </w:tc>
        <w:tc>
          <w:tcPr>
            <w:tcW w:w="0" w:type="auto"/>
            <w:tcBorders>
              <w:top w:val="single" w:sz="6" w:space="0" w:color="808080"/>
              <w:left w:val="single" w:sz="6" w:space="0" w:color="808080"/>
              <w:bottom w:val="single" w:sz="6" w:space="0" w:color="808080"/>
              <w:right w:val="single" w:sz="6" w:space="0" w:color="808080"/>
            </w:tcBorders>
            <w:shd w:val="clear" w:color="auto" w:fill="FFFFFF"/>
            <w:vAlign w:val="center"/>
            <w:hideMark/>
          </w:tcPr>
          <w:p w14:paraId="15433D25" w14:textId="77777777" w:rsidR="004312CE" w:rsidRPr="004312CE" w:rsidRDefault="004312CE" w:rsidP="004312CE">
            <w:pPr>
              <w:ind w:left="0" w:firstLine="0"/>
              <w:jc w:val="center"/>
              <w:rPr>
                <w:rFonts w:ascii="Noto Serif" w:hAnsi="Noto Serif" w:cs="Noto Serif"/>
                <w:snapToGrid/>
                <w:sz w:val="24"/>
                <w:szCs w:val="24"/>
              </w:rPr>
            </w:pPr>
            <w:r w:rsidRPr="004312CE">
              <w:rPr>
                <w:rFonts w:ascii="Noto Serif" w:hAnsi="Noto Serif" w:cs="Noto Serif"/>
                <w:snapToGrid/>
                <w:color w:val="000000"/>
                <w:sz w:val="24"/>
                <w:szCs w:val="24"/>
              </w:rPr>
              <w:t>Победитель</w:t>
            </w:r>
          </w:p>
        </w:tc>
        <w:tc>
          <w:tcPr>
            <w:tcW w:w="0" w:type="auto"/>
            <w:tcBorders>
              <w:top w:val="single" w:sz="6" w:space="0" w:color="808080"/>
              <w:left w:val="single" w:sz="6" w:space="0" w:color="808080"/>
              <w:bottom w:val="single" w:sz="6" w:space="0" w:color="808080"/>
              <w:right w:val="single" w:sz="6" w:space="0" w:color="808080"/>
            </w:tcBorders>
            <w:shd w:val="clear" w:color="auto" w:fill="FFFFFF"/>
            <w:vAlign w:val="center"/>
            <w:hideMark/>
          </w:tcPr>
          <w:p w14:paraId="4F8D6F1C" w14:textId="77777777" w:rsidR="004312CE" w:rsidRPr="004312CE" w:rsidRDefault="004312CE" w:rsidP="004312CE">
            <w:pPr>
              <w:ind w:left="0" w:firstLine="0"/>
              <w:jc w:val="center"/>
              <w:rPr>
                <w:rFonts w:ascii="Noto Serif" w:hAnsi="Noto Serif" w:cs="Noto Serif"/>
                <w:snapToGrid/>
                <w:sz w:val="24"/>
                <w:szCs w:val="24"/>
              </w:rPr>
            </w:pPr>
            <w:r w:rsidRPr="004312CE">
              <w:rPr>
                <w:rFonts w:ascii="Noto Serif" w:hAnsi="Noto Serif" w:cs="Noto Serif"/>
                <w:snapToGrid/>
                <w:color w:val="000000"/>
                <w:sz w:val="24"/>
                <w:szCs w:val="24"/>
              </w:rPr>
              <w:t>30</w:t>
            </w:r>
          </w:p>
        </w:tc>
      </w:tr>
      <w:tr w:rsidR="004312CE" w:rsidRPr="004312CE" w14:paraId="413C7D4D" w14:textId="77777777" w:rsidTr="00D6089F">
        <w:trPr>
          <w:trHeight w:val="570"/>
        </w:trPr>
        <w:tc>
          <w:tcPr>
            <w:tcW w:w="0" w:type="auto"/>
            <w:tcBorders>
              <w:top w:val="single" w:sz="6" w:space="0" w:color="808080"/>
              <w:left w:val="single" w:sz="6" w:space="0" w:color="808080"/>
              <w:bottom w:val="single" w:sz="6" w:space="0" w:color="808080"/>
              <w:right w:val="single" w:sz="6" w:space="0" w:color="808080"/>
            </w:tcBorders>
            <w:shd w:val="clear" w:color="auto" w:fill="FFFFFF"/>
            <w:vAlign w:val="center"/>
            <w:hideMark/>
          </w:tcPr>
          <w:p w14:paraId="2B5058E4" w14:textId="77777777" w:rsidR="004312CE" w:rsidRPr="004312CE" w:rsidRDefault="004312CE" w:rsidP="004312CE">
            <w:pPr>
              <w:ind w:left="0" w:firstLine="0"/>
              <w:jc w:val="left"/>
              <w:rPr>
                <w:rFonts w:ascii="Noto Serif" w:hAnsi="Noto Serif" w:cs="Noto Serif"/>
                <w:snapToGrid/>
                <w:sz w:val="24"/>
                <w:szCs w:val="24"/>
              </w:rPr>
            </w:pPr>
            <w:hyperlink r:id="rId14" w:history="1">
              <w:r w:rsidRPr="004312CE">
                <w:rPr>
                  <w:rFonts w:ascii="Noto Serif" w:hAnsi="Noto Serif" w:cs="Noto Serif"/>
                  <w:snapToGrid/>
                  <w:color w:val="000000"/>
                  <w:sz w:val="24"/>
                  <w:szCs w:val="24"/>
                  <w:u w:val="single"/>
                </w:rPr>
                <w:t>Олимпиада университета Иннополис «</w:t>
              </w:r>
              <w:proofErr w:type="spellStart"/>
              <w:r w:rsidRPr="004312CE">
                <w:rPr>
                  <w:rFonts w:ascii="Noto Serif" w:hAnsi="Noto Serif" w:cs="Noto Serif"/>
                  <w:snapToGrid/>
                  <w:color w:val="000000"/>
                  <w:sz w:val="24"/>
                  <w:szCs w:val="24"/>
                  <w:u w:val="single"/>
                </w:rPr>
                <w:t>Innopolis</w:t>
              </w:r>
              <w:proofErr w:type="spellEnd"/>
              <w:r w:rsidRPr="004312CE">
                <w:rPr>
                  <w:rFonts w:ascii="Noto Serif" w:hAnsi="Noto Serif" w:cs="Noto Serif"/>
                  <w:snapToGrid/>
                  <w:color w:val="000000"/>
                  <w:sz w:val="24"/>
                  <w:szCs w:val="24"/>
                  <w:u w:val="single"/>
                </w:rPr>
                <w:t xml:space="preserve"> Open»</w:t>
              </w:r>
            </w:hyperlink>
          </w:p>
        </w:tc>
        <w:tc>
          <w:tcPr>
            <w:tcW w:w="0" w:type="auto"/>
            <w:tcBorders>
              <w:top w:val="single" w:sz="6" w:space="0" w:color="808080"/>
              <w:left w:val="single" w:sz="6" w:space="0" w:color="808080"/>
              <w:bottom w:val="single" w:sz="6" w:space="0" w:color="808080"/>
              <w:right w:val="single" w:sz="6" w:space="0" w:color="808080"/>
            </w:tcBorders>
            <w:shd w:val="clear" w:color="auto" w:fill="FFFFFF"/>
            <w:vAlign w:val="center"/>
            <w:hideMark/>
          </w:tcPr>
          <w:p w14:paraId="446EEEBB" w14:textId="77777777" w:rsidR="004312CE" w:rsidRPr="004312CE" w:rsidRDefault="004312CE" w:rsidP="004312CE">
            <w:pPr>
              <w:ind w:left="0" w:firstLine="0"/>
              <w:jc w:val="center"/>
              <w:rPr>
                <w:rFonts w:ascii="Noto Serif" w:hAnsi="Noto Serif" w:cs="Noto Serif"/>
                <w:snapToGrid/>
                <w:sz w:val="24"/>
                <w:szCs w:val="24"/>
              </w:rPr>
            </w:pPr>
            <w:r w:rsidRPr="004312CE">
              <w:rPr>
                <w:rFonts w:ascii="Noto Serif" w:hAnsi="Noto Serif" w:cs="Noto Serif"/>
                <w:snapToGrid/>
                <w:color w:val="000000"/>
                <w:sz w:val="24"/>
                <w:szCs w:val="24"/>
              </w:rPr>
              <w:t>информатика</w:t>
            </w:r>
          </w:p>
        </w:tc>
        <w:tc>
          <w:tcPr>
            <w:tcW w:w="0" w:type="auto"/>
            <w:tcBorders>
              <w:top w:val="single" w:sz="6" w:space="0" w:color="808080"/>
              <w:left w:val="single" w:sz="6" w:space="0" w:color="808080"/>
              <w:bottom w:val="single" w:sz="6" w:space="0" w:color="808080"/>
              <w:right w:val="single" w:sz="6" w:space="0" w:color="808080"/>
            </w:tcBorders>
            <w:shd w:val="clear" w:color="auto" w:fill="FFFFFF"/>
            <w:vAlign w:val="center"/>
            <w:hideMark/>
          </w:tcPr>
          <w:p w14:paraId="6EC955D8" w14:textId="77777777" w:rsidR="004312CE" w:rsidRPr="004312CE" w:rsidRDefault="004312CE" w:rsidP="004312CE">
            <w:pPr>
              <w:ind w:left="0" w:firstLine="0"/>
              <w:jc w:val="center"/>
              <w:rPr>
                <w:rFonts w:ascii="Noto Serif" w:hAnsi="Noto Serif" w:cs="Noto Serif"/>
                <w:snapToGrid/>
                <w:sz w:val="24"/>
                <w:szCs w:val="24"/>
              </w:rPr>
            </w:pPr>
            <w:r w:rsidRPr="004312CE">
              <w:rPr>
                <w:rFonts w:ascii="Noto Serif" w:hAnsi="Noto Serif" w:cs="Noto Serif"/>
                <w:snapToGrid/>
                <w:color w:val="000000"/>
                <w:sz w:val="24"/>
                <w:szCs w:val="24"/>
              </w:rPr>
              <w:t>Победитель</w:t>
            </w:r>
          </w:p>
        </w:tc>
        <w:tc>
          <w:tcPr>
            <w:tcW w:w="0" w:type="auto"/>
            <w:tcBorders>
              <w:top w:val="single" w:sz="6" w:space="0" w:color="808080"/>
              <w:left w:val="single" w:sz="6" w:space="0" w:color="808080"/>
              <w:bottom w:val="single" w:sz="6" w:space="0" w:color="808080"/>
              <w:right w:val="single" w:sz="6" w:space="0" w:color="808080"/>
            </w:tcBorders>
            <w:shd w:val="clear" w:color="auto" w:fill="FFFFFF"/>
            <w:vAlign w:val="center"/>
            <w:hideMark/>
          </w:tcPr>
          <w:p w14:paraId="3CEF3E79" w14:textId="77777777" w:rsidR="004312CE" w:rsidRPr="004312CE" w:rsidRDefault="004312CE" w:rsidP="004312CE">
            <w:pPr>
              <w:ind w:left="0" w:firstLine="0"/>
              <w:jc w:val="center"/>
              <w:rPr>
                <w:rFonts w:ascii="Noto Serif" w:hAnsi="Noto Serif" w:cs="Noto Serif"/>
                <w:snapToGrid/>
                <w:sz w:val="24"/>
                <w:szCs w:val="24"/>
              </w:rPr>
            </w:pPr>
            <w:r w:rsidRPr="004312CE">
              <w:rPr>
                <w:rFonts w:ascii="Noto Serif" w:hAnsi="Noto Serif" w:cs="Noto Serif"/>
                <w:snapToGrid/>
                <w:color w:val="000000"/>
                <w:sz w:val="24"/>
                <w:szCs w:val="24"/>
              </w:rPr>
              <w:t>30</w:t>
            </w:r>
          </w:p>
        </w:tc>
      </w:tr>
      <w:tr w:rsidR="004312CE" w:rsidRPr="004312CE" w14:paraId="3E62407A" w14:textId="77777777" w:rsidTr="00D6089F">
        <w:trPr>
          <w:trHeight w:val="570"/>
        </w:trPr>
        <w:tc>
          <w:tcPr>
            <w:tcW w:w="0" w:type="auto"/>
            <w:tcBorders>
              <w:top w:val="single" w:sz="6" w:space="0" w:color="808080"/>
              <w:left w:val="single" w:sz="6" w:space="0" w:color="808080"/>
              <w:bottom w:val="single" w:sz="6" w:space="0" w:color="808080"/>
              <w:right w:val="single" w:sz="6" w:space="0" w:color="808080"/>
            </w:tcBorders>
            <w:shd w:val="clear" w:color="auto" w:fill="FFFFFF"/>
            <w:vAlign w:val="center"/>
            <w:hideMark/>
          </w:tcPr>
          <w:p w14:paraId="489FC88A" w14:textId="77777777" w:rsidR="004312CE" w:rsidRPr="004312CE" w:rsidRDefault="004312CE" w:rsidP="004312CE">
            <w:pPr>
              <w:ind w:left="0" w:firstLine="0"/>
              <w:jc w:val="left"/>
              <w:rPr>
                <w:rFonts w:ascii="Noto Serif" w:hAnsi="Noto Serif" w:cs="Noto Serif"/>
                <w:snapToGrid/>
                <w:sz w:val="24"/>
                <w:szCs w:val="24"/>
              </w:rPr>
            </w:pPr>
            <w:proofErr w:type="spellStart"/>
            <w:r w:rsidRPr="004312CE">
              <w:rPr>
                <w:rFonts w:ascii="Noto Serif" w:hAnsi="Noto Serif" w:cs="Noto Serif"/>
                <w:snapToGrid/>
                <w:color w:val="000000"/>
                <w:sz w:val="24"/>
                <w:szCs w:val="24"/>
              </w:rPr>
              <w:t>Всесибирская</w:t>
            </w:r>
            <w:proofErr w:type="spellEnd"/>
            <w:r w:rsidRPr="004312CE">
              <w:rPr>
                <w:rFonts w:ascii="Noto Serif" w:hAnsi="Noto Serif" w:cs="Noto Serif"/>
                <w:snapToGrid/>
                <w:color w:val="000000"/>
                <w:sz w:val="24"/>
                <w:szCs w:val="24"/>
              </w:rPr>
              <w:t xml:space="preserve"> олимпиада школьников</w:t>
            </w:r>
          </w:p>
        </w:tc>
        <w:tc>
          <w:tcPr>
            <w:tcW w:w="0" w:type="auto"/>
            <w:tcBorders>
              <w:top w:val="single" w:sz="6" w:space="0" w:color="808080"/>
              <w:left w:val="single" w:sz="6" w:space="0" w:color="808080"/>
              <w:bottom w:val="single" w:sz="6" w:space="0" w:color="808080"/>
              <w:right w:val="single" w:sz="6" w:space="0" w:color="808080"/>
            </w:tcBorders>
            <w:shd w:val="clear" w:color="auto" w:fill="FFFFFF"/>
            <w:vAlign w:val="center"/>
            <w:hideMark/>
          </w:tcPr>
          <w:p w14:paraId="34DD409B" w14:textId="77777777" w:rsidR="004312CE" w:rsidRPr="004312CE" w:rsidRDefault="004312CE" w:rsidP="004312CE">
            <w:pPr>
              <w:ind w:left="0" w:firstLine="0"/>
              <w:jc w:val="center"/>
              <w:rPr>
                <w:rFonts w:ascii="Noto Serif" w:hAnsi="Noto Serif" w:cs="Noto Serif"/>
                <w:snapToGrid/>
                <w:sz w:val="24"/>
                <w:szCs w:val="24"/>
              </w:rPr>
            </w:pPr>
            <w:r w:rsidRPr="004312CE">
              <w:rPr>
                <w:rFonts w:ascii="Noto Serif" w:hAnsi="Noto Serif" w:cs="Noto Serif"/>
                <w:snapToGrid/>
                <w:color w:val="000000"/>
                <w:sz w:val="24"/>
                <w:szCs w:val="24"/>
              </w:rPr>
              <w:t>информатика</w:t>
            </w:r>
          </w:p>
        </w:tc>
        <w:tc>
          <w:tcPr>
            <w:tcW w:w="0" w:type="auto"/>
            <w:tcBorders>
              <w:top w:val="single" w:sz="6" w:space="0" w:color="808080"/>
              <w:left w:val="single" w:sz="6" w:space="0" w:color="808080"/>
              <w:bottom w:val="single" w:sz="6" w:space="0" w:color="808080"/>
              <w:right w:val="single" w:sz="6" w:space="0" w:color="808080"/>
            </w:tcBorders>
            <w:shd w:val="clear" w:color="auto" w:fill="FFFFFF"/>
            <w:vAlign w:val="center"/>
            <w:hideMark/>
          </w:tcPr>
          <w:p w14:paraId="2704586C" w14:textId="77777777" w:rsidR="004312CE" w:rsidRPr="004312CE" w:rsidRDefault="004312CE" w:rsidP="004312CE">
            <w:pPr>
              <w:ind w:left="0" w:firstLine="0"/>
              <w:jc w:val="center"/>
              <w:rPr>
                <w:rFonts w:ascii="Noto Serif" w:hAnsi="Noto Serif" w:cs="Noto Serif"/>
                <w:snapToGrid/>
                <w:sz w:val="24"/>
                <w:szCs w:val="24"/>
              </w:rPr>
            </w:pPr>
            <w:r w:rsidRPr="004312CE">
              <w:rPr>
                <w:rFonts w:ascii="Noto Serif" w:hAnsi="Noto Serif" w:cs="Noto Serif"/>
                <w:snapToGrid/>
                <w:color w:val="000000"/>
                <w:sz w:val="24"/>
                <w:szCs w:val="24"/>
              </w:rPr>
              <w:t>Победитель</w:t>
            </w:r>
          </w:p>
        </w:tc>
        <w:tc>
          <w:tcPr>
            <w:tcW w:w="0" w:type="auto"/>
            <w:tcBorders>
              <w:top w:val="single" w:sz="6" w:space="0" w:color="808080"/>
              <w:left w:val="single" w:sz="6" w:space="0" w:color="808080"/>
              <w:bottom w:val="single" w:sz="6" w:space="0" w:color="808080"/>
              <w:right w:val="single" w:sz="6" w:space="0" w:color="808080"/>
            </w:tcBorders>
            <w:shd w:val="clear" w:color="auto" w:fill="FFFFFF"/>
            <w:vAlign w:val="center"/>
            <w:hideMark/>
          </w:tcPr>
          <w:p w14:paraId="6CC0E01A" w14:textId="77777777" w:rsidR="004312CE" w:rsidRPr="004312CE" w:rsidRDefault="004312CE" w:rsidP="004312CE">
            <w:pPr>
              <w:ind w:left="0" w:firstLine="0"/>
              <w:jc w:val="center"/>
              <w:rPr>
                <w:rFonts w:ascii="Noto Serif" w:hAnsi="Noto Serif" w:cs="Noto Serif"/>
                <w:snapToGrid/>
                <w:sz w:val="24"/>
                <w:szCs w:val="24"/>
              </w:rPr>
            </w:pPr>
            <w:r w:rsidRPr="004312CE">
              <w:rPr>
                <w:rFonts w:ascii="Noto Serif" w:hAnsi="Noto Serif" w:cs="Noto Serif"/>
                <w:snapToGrid/>
                <w:color w:val="000000"/>
                <w:sz w:val="24"/>
                <w:szCs w:val="24"/>
              </w:rPr>
              <w:t>30</w:t>
            </w:r>
          </w:p>
        </w:tc>
      </w:tr>
    </w:tbl>
    <w:p w14:paraId="5A506C0C" w14:textId="77777777" w:rsidR="004312CE" w:rsidRPr="004312CE" w:rsidRDefault="004312CE" w:rsidP="004312CE">
      <w:pPr>
        <w:shd w:val="clear" w:color="auto" w:fill="FFFFFF"/>
        <w:spacing w:before="160"/>
        <w:ind w:left="0" w:firstLine="0"/>
        <w:rPr>
          <w:rFonts w:ascii="Noto Serif" w:hAnsi="Noto Serif" w:cs="Noto Serif"/>
          <w:snapToGrid/>
          <w:sz w:val="24"/>
          <w:szCs w:val="24"/>
        </w:rPr>
      </w:pPr>
      <w:r w:rsidRPr="004312CE">
        <w:rPr>
          <w:rFonts w:ascii="Noto Serif" w:hAnsi="Noto Serif" w:cs="Noto Serif"/>
          <w:b/>
          <w:bCs/>
          <w:snapToGrid/>
          <w:color w:val="000000"/>
          <w:sz w:val="24"/>
          <w:szCs w:val="24"/>
        </w:rPr>
        <w:t xml:space="preserve">Направление </w:t>
      </w:r>
      <w:r w:rsidRPr="004312CE">
        <w:rPr>
          <w:rFonts w:ascii="Noto Serif" w:hAnsi="Noto Serif" w:cs="Noto Serif"/>
          <w:snapToGrid/>
          <w:color w:val="000000"/>
          <w:sz w:val="24"/>
          <w:szCs w:val="24"/>
        </w:rPr>
        <w:t>«</w:t>
      </w:r>
      <w:r w:rsidRPr="004312CE">
        <w:rPr>
          <w:rFonts w:ascii="Noto Serif" w:hAnsi="Noto Serif" w:cs="Noto Serif"/>
          <w:b/>
          <w:bCs/>
          <w:snapToGrid/>
          <w:color w:val="000000"/>
          <w:sz w:val="24"/>
          <w:szCs w:val="24"/>
        </w:rPr>
        <w:t>Информатика</w:t>
      </w:r>
      <w:r w:rsidRPr="004312CE">
        <w:rPr>
          <w:rFonts w:ascii="Noto Serif" w:hAnsi="Noto Serif" w:cs="Noto Serif"/>
          <w:snapToGrid/>
          <w:color w:val="000000"/>
          <w:sz w:val="24"/>
          <w:szCs w:val="24"/>
        </w:rPr>
        <w:t>»</w:t>
      </w:r>
    </w:p>
    <w:tbl>
      <w:tblPr>
        <w:tblW w:w="0" w:type="auto"/>
        <w:tblCellMar>
          <w:top w:w="15" w:type="dxa"/>
          <w:left w:w="15" w:type="dxa"/>
          <w:bottom w:w="15" w:type="dxa"/>
          <w:right w:w="15" w:type="dxa"/>
        </w:tblCellMar>
        <w:tblLook w:val="04A0" w:firstRow="1" w:lastRow="0" w:firstColumn="1" w:lastColumn="0" w:noHBand="0" w:noVBand="1"/>
      </w:tblPr>
      <w:tblGrid>
        <w:gridCol w:w="3562"/>
        <w:gridCol w:w="2301"/>
        <w:gridCol w:w="2611"/>
        <w:gridCol w:w="865"/>
      </w:tblGrid>
      <w:tr w:rsidR="004312CE" w:rsidRPr="004312CE" w14:paraId="777570AF" w14:textId="77777777" w:rsidTr="00D6089F">
        <w:trPr>
          <w:trHeight w:val="555"/>
        </w:trPr>
        <w:tc>
          <w:tcPr>
            <w:tcW w:w="0" w:type="auto"/>
            <w:tcBorders>
              <w:top w:val="single" w:sz="6" w:space="0" w:color="808080"/>
              <w:left w:val="single" w:sz="6" w:space="0" w:color="808080"/>
              <w:bottom w:val="single" w:sz="6" w:space="0" w:color="808080"/>
              <w:right w:val="single" w:sz="6" w:space="0" w:color="808080"/>
            </w:tcBorders>
            <w:shd w:val="clear" w:color="auto" w:fill="FFFFFF"/>
            <w:vAlign w:val="center"/>
            <w:hideMark/>
          </w:tcPr>
          <w:p w14:paraId="5A4DFF7E" w14:textId="77777777" w:rsidR="004312CE" w:rsidRPr="004312CE" w:rsidRDefault="004312CE" w:rsidP="004312CE">
            <w:pPr>
              <w:ind w:left="0" w:firstLine="0"/>
              <w:jc w:val="center"/>
              <w:rPr>
                <w:rFonts w:ascii="Noto Serif" w:hAnsi="Noto Serif" w:cs="Noto Serif"/>
                <w:snapToGrid/>
                <w:sz w:val="24"/>
                <w:szCs w:val="24"/>
              </w:rPr>
            </w:pPr>
            <w:r w:rsidRPr="004312CE">
              <w:rPr>
                <w:rFonts w:ascii="Noto Serif" w:hAnsi="Noto Serif" w:cs="Noto Serif"/>
                <w:b/>
                <w:bCs/>
                <w:snapToGrid/>
                <w:color w:val="000000"/>
                <w:sz w:val="24"/>
                <w:szCs w:val="24"/>
              </w:rPr>
              <w:t>Название олимпиады</w:t>
            </w:r>
          </w:p>
        </w:tc>
        <w:tc>
          <w:tcPr>
            <w:tcW w:w="0" w:type="auto"/>
            <w:tcBorders>
              <w:top w:val="single" w:sz="6" w:space="0" w:color="808080"/>
              <w:left w:val="single" w:sz="6" w:space="0" w:color="808080"/>
              <w:bottom w:val="single" w:sz="6" w:space="0" w:color="808080"/>
              <w:right w:val="single" w:sz="6" w:space="0" w:color="808080"/>
            </w:tcBorders>
            <w:shd w:val="clear" w:color="auto" w:fill="FFFFFF"/>
            <w:vAlign w:val="center"/>
            <w:hideMark/>
          </w:tcPr>
          <w:p w14:paraId="7D4F7DA1" w14:textId="77777777" w:rsidR="004312CE" w:rsidRPr="004312CE" w:rsidRDefault="004312CE" w:rsidP="004312CE">
            <w:pPr>
              <w:ind w:left="0" w:firstLine="0"/>
              <w:jc w:val="center"/>
              <w:rPr>
                <w:rFonts w:ascii="Noto Serif" w:hAnsi="Noto Serif" w:cs="Noto Serif"/>
                <w:snapToGrid/>
                <w:sz w:val="24"/>
                <w:szCs w:val="24"/>
              </w:rPr>
            </w:pPr>
            <w:r w:rsidRPr="004312CE">
              <w:rPr>
                <w:rFonts w:ascii="Noto Serif" w:hAnsi="Noto Serif" w:cs="Noto Serif"/>
                <w:b/>
                <w:bCs/>
                <w:snapToGrid/>
                <w:color w:val="000000"/>
                <w:sz w:val="24"/>
                <w:szCs w:val="24"/>
              </w:rPr>
              <w:t>Предмет</w:t>
            </w:r>
          </w:p>
        </w:tc>
        <w:tc>
          <w:tcPr>
            <w:tcW w:w="0" w:type="auto"/>
            <w:tcBorders>
              <w:top w:val="single" w:sz="6" w:space="0" w:color="808080"/>
              <w:left w:val="single" w:sz="6" w:space="0" w:color="808080"/>
              <w:bottom w:val="single" w:sz="6" w:space="0" w:color="808080"/>
              <w:right w:val="single" w:sz="6" w:space="0" w:color="808080"/>
            </w:tcBorders>
            <w:shd w:val="clear" w:color="auto" w:fill="FFFFFF"/>
            <w:vAlign w:val="center"/>
            <w:hideMark/>
          </w:tcPr>
          <w:p w14:paraId="6D93892A" w14:textId="77777777" w:rsidR="004312CE" w:rsidRPr="004312CE" w:rsidRDefault="004312CE" w:rsidP="004312CE">
            <w:pPr>
              <w:ind w:left="0" w:firstLine="0"/>
              <w:jc w:val="center"/>
              <w:rPr>
                <w:rFonts w:ascii="Noto Serif" w:hAnsi="Noto Serif" w:cs="Noto Serif"/>
                <w:snapToGrid/>
                <w:sz w:val="24"/>
                <w:szCs w:val="24"/>
              </w:rPr>
            </w:pPr>
            <w:r w:rsidRPr="004312CE">
              <w:rPr>
                <w:rFonts w:ascii="Noto Serif" w:hAnsi="Noto Serif" w:cs="Noto Serif"/>
                <w:b/>
                <w:bCs/>
                <w:snapToGrid/>
                <w:color w:val="000000"/>
                <w:sz w:val="24"/>
                <w:szCs w:val="24"/>
              </w:rPr>
              <w:t>Диплом</w:t>
            </w:r>
          </w:p>
        </w:tc>
        <w:tc>
          <w:tcPr>
            <w:tcW w:w="0" w:type="auto"/>
            <w:tcBorders>
              <w:top w:val="single" w:sz="6" w:space="0" w:color="808080"/>
              <w:left w:val="single" w:sz="6" w:space="0" w:color="808080"/>
              <w:bottom w:val="single" w:sz="6" w:space="0" w:color="808080"/>
              <w:right w:val="single" w:sz="6" w:space="0" w:color="808080"/>
            </w:tcBorders>
            <w:shd w:val="clear" w:color="auto" w:fill="FFFFFF"/>
            <w:vAlign w:val="center"/>
            <w:hideMark/>
          </w:tcPr>
          <w:p w14:paraId="5001FDE1" w14:textId="77777777" w:rsidR="004312CE" w:rsidRPr="004312CE" w:rsidRDefault="004312CE" w:rsidP="004312CE">
            <w:pPr>
              <w:ind w:left="0" w:firstLine="0"/>
              <w:jc w:val="center"/>
              <w:rPr>
                <w:rFonts w:ascii="Noto Serif" w:hAnsi="Noto Serif" w:cs="Noto Serif"/>
                <w:snapToGrid/>
                <w:sz w:val="24"/>
                <w:szCs w:val="24"/>
              </w:rPr>
            </w:pPr>
            <w:r w:rsidRPr="004312CE">
              <w:rPr>
                <w:rFonts w:ascii="Noto Serif" w:hAnsi="Noto Serif" w:cs="Noto Serif"/>
                <w:b/>
                <w:bCs/>
                <w:snapToGrid/>
                <w:color w:val="000000"/>
                <w:sz w:val="24"/>
                <w:szCs w:val="24"/>
              </w:rPr>
              <w:t>Баллы</w:t>
            </w:r>
          </w:p>
        </w:tc>
      </w:tr>
      <w:tr w:rsidR="004312CE" w:rsidRPr="004312CE" w14:paraId="3FDFAAAB" w14:textId="77777777" w:rsidTr="00D6089F">
        <w:trPr>
          <w:trHeight w:val="285"/>
        </w:trPr>
        <w:tc>
          <w:tcPr>
            <w:tcW w:w="0" w:type="auto"/>
            <w:tcBorders>
              <w:top w:val="single" w:sz="6" w:space="0" w:color="808080"/>
              <w:left w:val="single" w:sz="6" w:space="0" w:color="808080"/>
              <w:bottom w:val="single" w:sz="6" w:space="0" w:color="808080"/>
              <w:right w:val="single" w:sz="6" w:space="0" w:color="808080"/>
            </w:tcBorders>
            <w:shd w:val="clear" w:color="auto" w:fill="FFFFFF"/>
            <w:vAlign w:val="center"/>
            <w:hideMark/>
          </w:tcPr>
          <w:p w14:paraId="6F70E282" w14:textId="77777777" w:rsidR="004312CE" w:rsidRPr="004312CE" w:rsidRDefault="004312CE" w:rsidP="004312CE">
            <w:pPr>
              <w:ind w:left="0" w:firstLine="0"/>
              <w:jc w:val="left"/>
              <w:rPr>
                <w:rFonts w:ascii="Noto Serif" w:hAnsi="Noto Serif" w:cs="Noto Serif"/>
                <w:snapToGrid/>
                <w:sz w:val="24"/>
                <w:szCs w:val="24"/>
              </w:rPr>
            </w:pPr>
            <w:r w:rsidRPr="004312CE">
              <w:rPr>
                <w:rFonts w:ascii="Noto Serif" w:hAnsi="Noto Serif" w:cs="Noto Serif"/>
                <w:snapToGrid/>
                <w:color w:val="000000"/>
                <w:sz w:val="24"/>
                <w:szCs w:val="24"/>
              </w:rPr>
              <w:t>Всероссийская олимпиада школьников</w:t>
            </w:r>
          </w:p>
        </w:tc>
        <w:tc>
          <w:tcPr>
            <w:tcW w:w="0" w:type="auto"/>
            <w:tcBorders>
              <w:top w:val="single" w:sz="6" w:space="0" w:color="808080"/>
              <w:left w:val="single" w:sz="6" w:space="0" w:color="808080"/>
              <w:bottom w:val="single" w:sz="6" w:space="0" w:color="808080"/>
              <w:right w:val="single" w:sz="6" w:space="0" w:color="808080"/>
            </w:tcBorders>
            <w:shd w:val="clear" w:color="auto" w:fill="FFFFFF"/>
            <w:vAlign w:val="center"/>
            <w:hideMark/>
          </w:tcPr>
          <w:p w14:paraId="58AE75A8" w14:textId="77777777" w:rsidR="004312CE" w:rsidRPr="004312CE" w:rsidRDefault="004312CE" w:rsidP="004312CE">
            <w:pPr>
              <w:ind w:left="0" w:firstLine="0"/>
              <w:jc w:val="center"/>
              <w:rPr>
                <w:rFonts w:ascii="Noto Serif" w:hAnsi="Noto Serif" w:cs="Noto Serif"/>
                <w:snapToGrid/>
                <w:sz w:val="24"/>
                <w:szCs w:val="24"/>
              </w:rPr>
            </w:pPr>
            <w:r w:rsidRPr="004312CE">
              <w:rPr>
                <w:rFonts w:ascii="Noto Serif" w:hAnsi="Noto Serif" w:cs="Noto Serif"/>
                <w:snapToGrid/>
                <w:color w:val="000000"/>
                <w:sz w:val="24"/>
                <w:szCs w:val="24"/>
              </w:rPr>
              <w:t>математика, информатика, физика</w:t>
            </w:r>
          </w:p>
        </w:tc>
        <w:tc>
          <w:tcPr>
            <w:tcW w:w="0" w:type="auto"/>
            <w:tcBorders>
              <w:top w:val="single" w:sz="6" w:space="0" w:color="808080"/>
              <w:left w:val="single" w:sz="6" w:space="0" w:color="808080"/>
              <w:bottom w:val="single" w:sz="6" w:space="0" w:color="808080"/>
              <w:right w:val="single" w:sz="6" w:space="0" w:color="808080"/>
            </w:tcBorders>
            <w:shd w:val="clear" w:color="auto" w:fill="FFFFFF"/>
            <w:vAlign w:val="center"/>
            <w:hideMark/>
          </w:tcPr>
          <w:p w14:paraId="37E4A58B" w14:textId="77777777" w:rsidR="004312CE" w:rsidRPr="004312CE" w:rsidRDefault="004312CE" w:rsidP="004312CE">
            <w:pPr>
              <w:ind w:left="0" w:firstLine="0"/>
              <w:jc w:val="center"/>
              <w:rPr>
                <w:rFonts w:ascii="Noto Serif" w:hAnsi="Noto Serif" w:cs="Noto Serif"/>
                <w:snapToGrid/>
                <w:sz w:val="24"/>
                <w:szCs w:val="24"/>
              </w:rPr>
            </w:pPr>
            <w:r w:rsidRPr="004312CE">
              <w:rPr>
                <w:rFonts w:ascii="Noto Serif" w:hAnsi="Noto Serif" w:cs="Noto Serif"/>
                <w:snapToGrid/>
                <w:color w:val="000000"/>
                <w:sz w:val="24"/>
                <w:szCs w:val="24"/>
              </w:rPr>
              <w:t>Победитель</w:t>
            </w:r>
          </w:p>
        </w:tc>
        <w:tc>
          <w:tcPr>
            <w:tcW w:w="0" w:type="auto"/>
            <w:tcBorders>
              <w:top w:val="single" w:sz="6" w:space="0" w:color="808080"/>
              <w:left w:val="single" w:sz="6" w:space="0" w:color="808080"/>
              <w:bottom w:val="single" w:sz="6" w:space="0" w:color="808080"/>
              <w:right w:val="single" w:sz="6" w:space="0" w:color="808080"/>
            </w:tcBorders>
            <w:shd w:val="clear" w:color="auto" w:fill="FFFFFF"/>
            <w:vAlign w:val="center"/>
            <w:hideMark/>
          </w:tcPr>
          <w:p w14:paraId="59AF9478" w14:textId="77777777" w:rsidR="004312CE" w:rsidRPr="004312CE" w:rsidRDefault="004312CE" w:rsidP="004312CE">
            <w:pPr>
              <w:ind w:left="0" w:firstLine="0"/>
              <w:jc w:val="center"/>
              <w:rPr>
                <w:rFonts w:ascii="Noto Serif" w:hAnsi="Noto Serif" w:cs="Noto Serif"/>
                <w:snapToGrid/>
                <w:sz w:val="24"/>
                <w:szCs w:val="24"/>
              </w:rPr>
            </w:pPr>
            <w:r w:rsidRPr="004312CE">
              <w:rPr>
                <w:rFonts w:ascii="Noto Serif" w:hAnsi="Noto Serif" w:cs="Noto Serif"/>
                <w:snapToGrid/>
                <w:color w:val="000000"/>
                <w:sz w:val="24"/>
                <w:szCs w:val="24"/>
              </w:rPr>
              <w:t>50</w:t>
            </w:r>
          </w:p>
        </w:tc>
      </w:tr>
      <w:tr w:rsidR="004312CE" w:rsidRPr="004312CE" w14:paraId="3BCF198C" w14:textId="77777777" w:rsidTr="00D6089F">
        <w:trPr>
          <w:trHeight w:val="285"/>
        </w:trPr>
        <w:tc>
          <w:tcPr>
            <w:tcW w:w="0" w:type="auto"/>
            <w:tcBorders>
              <w:top w:val="single" w:sz="6" w:space="0" w:color="808080"/>
              <w:left w:val="single" w:sz="6" w:space="0" w:color="808080"/>
              <w:bottom w:val="single" w:sz="6" w:space="0" w:color="808080"/>
              <w:right w:val="single" w:sz="6" w:space="0" w:color="808080"/>
            </w:tcBorders>
            <w:shd w:val="clear" w:color="auto" w:fill="FFFFFF"/>
            <w:vAlign w:val="center"/>
            <w:hideMark/>
          </w:tcPr>
          <w:p w14:paraId="02A32B41" w14:textId="77777777" w:rsidR="004312CE" w:rsidRPr="004312CE" w:rsidRDefault="004312CE" w:rsidP="004312CE">
            <w:pPr>
              <w:ind w:left="0" w:firstLine="0"/>
              <w:jc w:val="left"/>
              <w:rPr>
                <w:rFonts w:ascii="Noto Serif" w:hAnsi="Noto Serif" w:cs="Noto Serif"/>
                <w:snapToGrid/>
                <w:sz w:val="24"/>
                <w:szCs w:val="24"/>
              </w:rPr>
            </w:pPr>
            <w:r w:rsidRPr="004312CE">
              <w:rPr>
                <w:rFonts w:ascii="Noto Serif" w:hAnsi="Noto Serif" w:cs="Noto Serif"/>
                <w:snapToGrid/>
                <w:color w:val="000000"/>
                <w:sz w:val="24"/>
                <w:szCs w:val="24"/>
              </w:rPr>
              <w:lastRenderedPageBreak/>
              <w:t>Всероссийская олимпиада школьников</w:t>
            </w:r>
          </w:p>
        </w:tc>
        <w:tc>
          <w:tcPr>
            <w:tcW w:w="0" w:type="auto"/>
            <w:tcBorders>
              <w:top w:val="single" w:sz="6" w:space="0" w:color="808080"/>
              <w:left w:val="single" w:sz="6" w:space="0" w:color="808080"/>
              <w:bottom w:val="single" w:sz="6" w:space="0" w:color="808080"/>
              <w:right w:val="single" w:sz="6" w:space="0" w:color="808080"/>
            </w:tcBorders>
            <w:shd w:val="clear" w:color="auto" w:fill="FFFFFF"/>
            <w:vAlign w:val="center"/>
            <w:hideMark/>
          </w:tcPr>
          <w:p w14:paraId="48BF1AE1" w14:textId="77777777" w:rsidR="004312CE" w:rsidRPr="004312CE" w:rsidRDefault="004312CE" w:rsidP="004312CE">
            <w:pPr>
              <w:ind w:left="0" w:firstLine="0"/>
              <w:jc w:val="center"/>
              <w:rPr>
                <w:rFonts w:ascii="Noto Serif" w:hAnsi="Noto Serif" w:cs="Noto Serif"/>
                <w:snapToGrid/>
                <w:sz w:val="24"/>
                <w:szCs w:val="24"/>
              </w:rPr>
            </w:pPr>
            <w:r w:rsidRPr="004312CE">
              <w:rPr>
                <w:rFonts w:ascii="Noto Serif" w:hAnsi="Noto Serif" w:cs="Noto Serif"/>
                <w:snapToGrid/>
                <w:color w:val="000000"/>
                <w:sz w:val="24"/>
                <w:szCs w:val="24"/>
              </w:rPr>
              <w:t>математика, информатика, физика</w:t>
            </w:r>
          </w:p>
        </w:tc>
        <w:tc>
          <w:tcPr>
            <w:tcW w:w="0" w:type="auto"/>
            <w:tcBorders>
              <w:top w:val="single" w:sz="6" w:space="0" w:color="808080"/>
              <w:left w:val="single" w:sz="6" w:space="0" w:color="808080"/>
              <w:bottom w:val="single" w:sz="6" w:space="0" w:color="808080"/>
              <w:right w:val="single" w:sz="6" w:space="0" w:color="808080"/>
            </w:tcBorders>
            <w:shd w:val="clear" w:color="auto" w:fill="FFFFFF"/>
            <w:vAlign w:val="center"/>
            <w:hideMark/>
          </w:tcPr>
          <w:p w14:paraId="66770168" w14:textId="77777777" w:rsidR="004312CE" w:rsidRPr="004312CE" w:rsidRDefault="004312CE" w:rsidP="004312CE">
            <w:pPr>
              <w:ind w:left="0" w:firstLine="0"/>
              <w:jc w:val="center"/>
              <w:rPr>
                <w:rFonts w:ascii="Noto Serif" w:hAnsi="Noto Serif" w:cs="Noto Serif"/>
                <w:snapToGrid/>
                <w:sz w:val="24"/>
                <w:szCs w:val="24"/>
              </w:rPr>
            </w:pPr>
            <w:r w:rsidRPr="004312CE">
              <w:rPr>
                <w:rFonts w:ascii="Noto Serif" w:hAnsi="Noto Serif" w:cs="Noto Serif"/>
                <w:snapToGrid/>
                <w:color w:val="000000"/>
                <w:sz w:val="24"/>
                <w:szCs w:val="24"/>
              </w:rPr>
              <w:t>Призёр</w:t>
            </w:r>
          </w:p>
        </w:tc>
        <w:tc>
          <w:tcPr>
            <w:tcW w:w="0" w:type="auto"/>
            <w:tcBorders>
              <w:top w:val="single" w:sz="6" w:space="0" w:color="808080"/>
              <w:left w:val="single" w:sz="6" w:space="0" w:color="808080"/>
              <w:bottom w:val="single" w:sz="6" w:space="0" w:color="808080"/>
              <w:right w:val="single" w:sz="6" w:space="0" w:color="808080"/>
            </w:tcBorders>
            <w:shd w:val="clear" w:color="auto" w:fill="FFFFFF"/>
            <w:vAlign w:val="center"/>
            <w:hideMark/>
          </w:tcPr>
          <w:p w14:paraId="7E7DD130" w14:textId="77777777" w:rsidR="004312CE" w:rsidRPr="004312CE" w:rsidRDefault="004312CE" w:rsidP="004312CE">
            <w:pPr>
              <w:ind w:left="0" w:firstLine="0"/>
              <w:jc w:val="center"/>
              <w:rPr>
                <w:rFonts w:ascii="Noto Serif" w:hAnsi="Noto Serif" w:cs="Noto Serif"/>
                <w:snapToGrid/>
                <w:sz w:val="24"/>
                <w:szCs w:val="24"/>
              </w:rPr>
            </w:pPr>
            <w:r w:rsidRPr="004312CE">
              <w:rPr>
                <w:rFonts w:ascii="Noto Serif" w:hAnsi="Noto Serif" w:cs="Noto Serif"/>
                <w:snapToGrid/>
                <w:color w:val="000000"/>
                <w:sz w:val="24"/>
                <w:szCs w:val="24"/>
              </w:rPr>
              <w:t>40</w:t>
            </w:r>
          </w:p>
        </w:tc>
      </w:tr>
      <w:tr w:rsidR="004312CE" w:rsidRPr="004312CE" w14:paraId="198DB470" w14:textId="77777777" w:rsidTr="00D6089F">
        <w:trPr>
          <w:trHeight w:val="285"/>
        </w:trPr>
        <w:tc>
          <w:tcPr>
            <w:tcW w:w="0" w:type="auto"/>
            <w:tcBorders>
              <w:top w:val="single" w:sz="6" w:space="0" w:color="808080"/>
              <w:left w:val="single" w:sz="6" w:space="0" w:color="808080"/>
              <w:bottom w:val="single" w:sz="6" w:space="0" w:color="808080"/>
              <w:right w:val="single" w:sz="6" w:space="0" w:color="808080"/>
            </w:tcBorders>
            <w:shd w:val="clear" w:color="auto" w:fill="FFFFFF"/>
            <w:vAlign w:val="center"/>
            <w:hideMark/>
          </w:tcPr>
          <w:p w14:paraId="1313D41F" w14:textId="77777777" w:rsidR="004312CE" w:rsidRPr="004312CE" w:rsidRDefault="004312CE" w:rsidP="004312CE">
            <w:pPr>
              <w:ind w:left="0" w:firstLine="0"/>
              <w:jc w:val="left"/>
              <w:rPr>
                <w:rFonts w:ascii="Noto Serif" w:hAnsi="Noto Serif" w:cs="Noto Serif"/>
                <w:snapToGrid/>
                <w:sz w:val="24"/>
                <w:szCs w:val="24"/>
              </w:rPr>
            </w:pPr>
            <w:r w:rsidRPr="004312CE">
              <w:rPr>
                <w:rFonts w:ascii="Noto Serif" w:hAnsi="Noto Serif" w:cs="Noto Serif"/>
                <w:snapToGrid/>
                <w:color w:val="000000"/>
                <w:sz w:val="24"/>
                <w:szCs w:val="24"/>
              </w:rPr>
              <w:t>Всероссийская олимпиада школьников </w:t>
            </w:r>
          </w:p>
        </w:tc>
        <w:tc>
          <w:tcPr>
            <w:tcW w:w="0" w:type="auto"/>
            <w:tcBorders>
              <w:top w:val="single" w:sz="6" w:space="0" w:color="808080"/>
              <w:left w:val="single" w:sz="6" w:space="0" w:color="808080"/>
              <w:bottom w:val="single" w:sz="6" w:space="0" w:color="808080"/>
              <w:right w:val="single" w:sz="6" w:space="0" w:color="808080"/>
            </w:tcBorders>
            <w:shd w:val="clear" w:color="auto" w:fill="FFFFFF"/>
            <w:vAlign w:val="center"/>
            <w:hideMark/>
          </w:tcPr>
          <w:p w14:paraId="7ABD6EF1" w14:textId="77777777" w:rsidR="004312CE" w:rsidRPr="004312CE" w:rsidRDefault="004312CE" w:rsidP="004312CE">
            <w:pPr>
              <w:ind w:left="0" w:firstLine="0"/>
              <w:jc w:val="center"/>
              <w:rPr>
                <w:rFonts w:ascii="Noto Serif" w:hAnsi="Noto Serif" w:cs="Noto Serif"/>
                <w:snapToGrid/>
                <w:sz w:val="24"/>
                <w:szCs w:val="24"/>
              </w:rPr>
            </w:pPr>
            <w:r w:rsidRPr="004312CE">
              <w:rPr>
                <w:rFonts w:ascii="Noto Serif" w:hAnsi="Noto Serif" w:cs="Noto Serif"/>
                <w:snapToGrid/>
                <w:color w:val="000000"/>
                <w:sz w:val="24"/>
                <w:szCs w:val="24"/>
              </w:rPr>
              <w:t>математика, информатика</w:t>
            </w:r>
          </w:p>
        </w:tc>
        <w:tc>
          <w:tcPr>
            <w:tcW w:w="0" w:type="auto"/>
            <w:tcBorders>
              <w:top w:val="single" w:sz="6" w:space="0" w:color="808080"/>
              <w:left w:val="single" w:sz="6" w:space="0" w:color="808080"/>
              <w:bottom w:val="single" w:sz="6" w:space="0" w:color="808080"/>
              <w:right w:val="single" w:sz="6" w:space="0" w:color="808080"/>
            </w:tcBorders>
            <w:shd w:val="clear" w:color="auto" w:fill="FFFFFF"/>
            <w:vAlign w:val="center"/>
            <w:hideMark/>
          </w:tcPr>
          <w:p w14:paraId="505610E8" w14:textId="77777777" w:rsidR="004312CE" w:rsidRPr="004312CE" w:rsidRDefault="004312CE" w:rsidP="004312CE">
            <w:pPr>
              <w:ind w:left="0" w:firstLine="0"/>
              <w:jc w:val="center"/>
              <w:rPr>
                <w:rFonts w:ascii="Noto Serif" w:hAnsi="Noto Serif" w:cs="Noto Serif"/>
                <w:snapToGrid/>
                <w:sz w:val="24"/>
                <w:szCs w:val="24"/>
              </w:rPr>
            </w:pPr>
            <w:r w:rsidRPr="004312CE">
              <w:rPr>
                <w:rFonts w:ascii="Noto Serif" w:hAnsi="Noto Serif" w:cs="Noto Serif"/>
                <w:snapToGrid/>
                <w:color w:val="000000"/>
                <w:sz w:val="24"/>
                <w:szCs w:val="24"/>
              </w:rPr>
              <w:t>Участник заключительного этапа</w:t>
            </w:r>
          </w:p>
        </w:tc>
        <w:tc>
          <w:tcPr>
            <w:tcW w:w="0" w:type="auto"/>
            <w:tcBorders>
              <w:top w:val="single" w:sz="6" w:space="0" w:color="808080"/>
              <w:left w:val="single" w:sz="6" w:space="0" w:color="808080"/>
              <w:bottom w:val="single" w:sz="6" w:space="0" w:color="808080"/>
              <w:right w:val="single" w:sz="6" w:space="0" w:color="808080"/>
            </w:tcBorders>
            <w:shd w:val="clear" w:color="auto" w:fill="FFFFFF"/>
            <w:vAlign w:val="center"/>
            <w:hideMark/>
          </w:tcPr>
          <w:p w14:paraId="10D369C7" w14:textId="77777777" w:rsidR="004312CE" w:rsidRPr="004312CE" w:rsidRDefault="004312CE" w:rsidP="004312CE">
            <w:pPr>
              <w:ind w:left="0" w:firstLine="0"/>
              <w:jc w:val="center"/>
              <w:rPr>
                <w:rFonts w:ascii="Noto Serif" w:hAnsi="Noto Serif" w:cs="Noto Serif"/>
                <w:snapToGrid/>
                <w:sz w:val="24"/>
                <w:szCs w:val="24"/>
              </w:rPr>
            </w:pPr>
            <w:r w:rsidRPr="004312CE">
              <w:rPr>
                <w:rFonts w:ascii="Noto Serif" w:hAnsi="Noto Serif" w:cs="Noto Serif"/>
                <w:snapToGrid/>
                <w:color w:val="000000"/>
                <w:sz w:val="24"/>
                <w:szCs w:val="24"/>
              </w:rPr>
              <w:t>20</w:t>
            </w:r>
          </w:p>
        </w:tc>
      </w:tr>
      <w:tr w:rsidR="004312CE" w:rsidRPr="004312CE" w14:paraId="7DE64418" w14:textId="77777777" w:rsidTr="00D6089F">
        <w:trPr>
          <w:trHeight w:val="285"/>
        </w:trPr>
        <w:tc>
          <w:tcPr>
            <w:tcW w:w="0" w:type="auto"/>
            <w:tcBorders>
              <w:top w:val="single" w:sz="6" w:space="0" w:color="808080"/>
              <w:left w:val="single" w:sz="6" w:space="0" w:color="808080"/>
              <w:bottom w:val="single" w:sz="6" w:space="0" w:color="808080"/>
              <w:right w:val="single" w:sz="6" w:space="0" w:color="808080"/>
            </w:tcBorders>
            <w:shd w:val="clear" w:color="auto" w:fill="FFFFFF"/>
            <w:vAlign w:val="center"/>
            <w:hideMark/>
          </w:tcPr>
          <w:p w14:paraId="6C4FE88E" w14:textId="77777777" w:rsidR="004312CE" w:rsidRPr="004312CE" w:rsidRDefault="004312CE" w:rsidP="004312CE">
            <w:pPr>
              <w:ind w:left="0" w:firstLine="0"/>
              <w:jc w:val="left"/>
              <w:rPr>
                <w:rFonts w:ascii="Noto Serif" w:hAnsi="Noto Serif" w:cs="Noto Serif"/>
                <w:snapToGrid/>
                <w:sz w:val="24"/>
                <w:szCs w:val="24"/>
              </w:rPr>
            </w:pPr>
            <w:r w:rsidRPr="004312CE">
              <w:rPr>
                <w:rFonts w:ascii="Noto Serif" w:hAnsi="Noto Serif" w:cs="Noto Serif"/>
                <w:snapToGrid/>
                <w:color w:val="000000"/>
                <w:sz w:val="24"/>
                <w:szCs w:val="24"/>
              </w:rPr>
              <w:t>Санкт-Петербургская олимпиада школьников</w:t>
            </w:r>
          </w:p>
        </w:tc>
        <w:tc>
          <w:tcPr>
            <w:tcW w:w="0" w:type="auto"/>
            <w:tcBorders>
              <w:top w:val="single" w:sz="6" w:space="0" w:color="808080"/>
              <w:left w:val="single" w:sz="6" w:space="0" w:color="808080"/>
              <w:bottom w:val="single" w:sz="6" w:space="0" w:color="808080"/>
              <w:right w:val="single" w:sz="6" w:space="0" w:color="808080"/>
            </w:tcBorders>
            <w:shd w:val="clear" w:color="auto" w:fill="FFFFFF"/>
            <w:vAlign w:val="center"/>
            <w:hideMark/>
          </w:tcPr>
          <w:p w14:paraId="50996E72" w14:textId="77777777" w:rsidR="004312CE" w:rsidRPr="004312CE" w:rsidRDefault="004312CE" w:rsidP="004312CE">
            <w:pPr>
              <w:ind w:left="0" w:firstLine="0"/>
              <w:jc w:val="center"/>
              <w:rPr>
                <w:rFonts w:ascii="Noto Serif" w:hAnsi="Noto Serif" w:cs="Noto Serif"/>
                <w:snapToGrid/>
                <w:sz w:val="24"/>
                <w:szCs w:val="24"/>
              </w:rPr>
            </w:pPr>
            <w:r w:rsidRPr="004312CE">
              <w:rPr>
                <w:rFonts w:ascii="Noto Serif" w:hAnsi="Noto Serif" w:cs="Noto Serif"/>
                <w:snapToGrid/>
                <w:color w:val="000000"/>
                <w:sz w:val="24"/>
                <w:szCs w:val="24"/>
              </w:rPr>
              <w:t>математика</w:t>
            </w:r>
          </w:p>
        </w:tc>
        <w:tc>
          <w:tcPr>
            <w:tcW w:w="0" w:type="auto"/>
            <w:tcBorders>
              <w:top w:val="single" w:sz="6" w:space="0" w:color="808080"/>
              <w:left w:val="single" w:sz="6" w:space="0" w:color="808080"/>
              <w:bottom w:val="single" w:sz="6" w:space="0" w:color="808080"/>
              <w:right w:val="single" w:sz="6" w:space="0" w:color="808080"/>
            </w:tcBorders>
            <w:shd w:val="clear" w:color="auto" w:fill="FFFFFF"/>
            <w:vAlign w:val="center"/>
            <w:hideMark/>
          </w:tcPr>
          <w:p w14:paraId="292EE3C2" w14:textId="77777777" w:rsidR="004312CE" w:rsidRPr="004312CE" w:rsidRDefault="004312CE" w:rsidP="004312CE">
            <w:pPr>
              <w:ind w:left="0" w:firstLine="0"/>
              <w:jc w:val="center"/>
              <w:rPr>
                <w:rFonts w:ascii="Noto Serif" w:hAnsi="Noto Serif" w:cs="Noto Serif"/>
                <w:snapToGrid/>
                <w:sz w:val="24"/>
                <w:szCs w:val="24"/>
              </w:rPr>
            </w:pPr>
            <w:r w:rsidRPr="004312CE">
              <w:rPr>
                <w:rFonts w:ascii="Noto Serif" w:hAnsi="Noto Serif" w:cs="Noto Serif"/>
                <w:snapToGrid/>
                <w:color w:val="000000"/>
                <w:sz w:val="24"/>
                <w:szCs w:val="24"/>
              </w:rPr>
              <w:t>Победитель</w:t>
            </w:r>
          </w:p>
        </w:tc>
        <w:tc>
          <w:tcPr>
            <w:tcW w:w="0" w:type="auto"/>
            <w:tcBorders>
              <w:top w:val="single" w:sz="6" w:space="0" w:color="808080"/>
              <w:left w:val="single" w:sz="6" w:space="0" w:color="808080"/>
              <w:bottom w:val="single" w:sz="6" w:space="0" w:color="808080"/>
              <w:right w:val="single" w:sz="6" w:space="0" w:color="808080"/>
            </w:tcBorders>
            <w:shd w:val="clear" w:color="auto" w:fill="FFFFFF"/>
            <w:vAlign w:val="center"/>
            <w:hideMark/>
          </w:tcPr>
          <w:p w14:paraId="06E442E0" w14:textId="77777777" w:rsidR="004312CE" w:rsidRPr="004312CE" w:rsidRDefault="004312CE" w:rsidP="004312CE">
            <w:pPr>
              <w:ind w:left="0" w:firstLine="0"/>
              <w:jc w:val="center"/>
              <w:rPr>
                <w:rFonts w:ascii="Noto Serif" w:hAnsi="Noto Serif" w:cs="Noto Serif"/>
                <w:snapToGrid/>
                <w:sz w:val="24"/>
                <w:szCs w:val="24"/>
              </w:rPr>
            </w:pPr>
            <w:r w:rsidRPr="004312CE">
              <w:rPr>
                <w:rFonts w:ascii="Noto Serif" w:hAnsi="Noto Serif" w:cs="Noto Serif"/>
                <w:snapToGrid/>
                <w:color w:val="000000"/>
                <w:sz w:val="24"/>
                <w:szCs w:val="24"/>
              </w:rPr>
              <w:t>30</w:t>
            </w:r>
          </w:p>
        </w:tc>
      </w:tr>
      <w:tr w:rsidR="004312CE" w:rsidRPr="004312CE" w14:paraId="5FD44804" w14:textId="77777777" w:rsidTr="00D6089F">
        <w:trPr>
          <w:trHeight w:val="285"/>
        </w:trPr>
        <w:tc>
          <w:tcPr>
            <w:tcW w:w="0" w:type="auto"/>
            <w:tcBorders>
              <w:top w:val="single" w:sz="6" w:space="0" w:color="808080"/>
              <w:left w:val="single" w:sz="6" w:space="0" w:color="808080"/>
              <w:bottom w:val="single" w:sz="6" w:space="0" w:color="808080"/>
              <w:right w:val="single" w:sz="6" w:space="0" w:color="808080"/>
            </w:tcBorders>
            <w:shd w:val="clear" w:color="auto" w:fill="FFFFFF"/>
            <w:vAlign w:val="center"/>
            <w:hideMark/>
          </w:tcPr>
          <w:p w14:paraId="05CF39D1" w14:textId="77777777" w:rsidR="004312CE" w:rsidRPr="004312CE" w:rsidRDefault="004312CE" w:rsidP="004312CE">
            <w:pPr>
              <w:ind w:left="0" w:firstLine="0"/>
              <w:jc w:val="left"/>
              <w:rPr>
                <w:rFonts w:ascii="Noto Serif" w:hAnsi="Noto Serif" w:cs="Noto Serif"/>
                <w:snapToGrid/>
                <w:sz w:val="24"/>
                <w:szCs w:val="24"/>
              </w:rPr>
            </w:pPr>
            <w:r w:rsidRPr="004312CE">
              <w:rPr>
                <w:rFonts w:ascii="Noto Serif" w:hAnsi="Noto Serif" w:cs="Noto Serif"/>
                <w:snapToGrid/>
                <w:color w:val="000000"/>
                <w:sz w:val="24"/>
                <w:szCs w:val="24"/>
              </w:rPr>
              <w:t>Московская олимпиада школьников</w:t>
            </w:r>
          </w:p>
        </w:tc>
        <w:tc>
          <w:tcPr>
            <w:tcW w:w="0" w:type="auto"/>
            <w:tcBorders>
              <w:top w:val="single" w:sz="6" w:space="0" w:color="808080"/>
              <w:left w:val="single" w:sz="6" w:space="0" w:color="808080"/>
              <w:bottom w:val="single" w:sz="6" w:space="0" w:color="808080"/>
              <w:right w:val="single" w:sz="6" w:space="0" w:color="808080"/>
            </w:tcBorders>
            <w:shd w:val="clear" w:color="auto" w:fill="FFFFFF"/>
            <w:vAlign w:val="center"/>
            <w:hideMark/>
          </w:tcPr>
          <w:p w14:paraId="79E9CC62" w14:textId="77777777" w:rsidR="004312CE" w:rsidRPr="004312CE" w:rsidRDefault="004312CE" w:rsidP="004312CE">
            <w:pPr>
              <w:ind w:left="0" w:firstLine="0"/>
              <w:jc w:val="center"/>
              <w:rPr>
                <w:rFonts w:ascii="Noto Serif" w:hAnsi="Noto Serif" w:cs="Noto Serif"/>
                <w:snapToGrid/>
                <w:sz w:val="24"/>
                <w:szCs w:val="24"/>
              </w:rPr>
            </w:pPr>
            <w:r w:rsidRPr="004312CE">
              <w:rPr>
                <w:rFonts w:ascii="Noto Serif" w:hAnsi="Noto Serif" w:cs="Noto Serif"/>
                <w:snapToGrid/>
                <w:color w:val="000000"/>
                <w:sz w:val="24"/>
                <w:szCs w:val="24"/>
              </w:rPr>
              <w:t>математика, информатика</w:t>
            </w:r>
          </w:p>
        </w:tc>
        <w:tc>
          <w:tcPr>
            <w:tcW w:w="0" w:type="auto"/>
            <w:tcBorders>
              <w:top w:val="single" w:sz="6" w:space="0" w:color="808080"/>
              <w:left w:val="single" w:sz="6" w:space="0" w:color="808080"/>
              <w:bottom w:val="single" w:sz="6" w:space="0" w:color="808080"/>
              <w:right w:val="single" w:sz="6" w:space="0" w:color="808080"/>
            </w:tcBorders>
            <w:shd w:val="clear" w:color="auto" w:fill="FFFFFF"/>
            <w:vAlign w:val="center"/>
            <w:hideMark/>
          </w:tcPr>
          <w:p w14:paraId="1952B40E" w14:textId="77777777" w:rsidR="004312CE" w:rsidRPr="004312CE" w:rsidRDefault="004312CE" w:rsidP="004312CE">
            <w:pPr>
              <w:ind w:left="0" w:firstLine="0"/>
              <w:jc w:val="center"/>
              <w:rPr>
                <w:rFonts w:ascii="Noto Serif" w:hAnsi="Noto Serif" w:cs="Noto Serif"/>
                <w:snapToGrid/>
                <w:sz w:val="24"/>
                <w:szCs w:val="24"/>
              </w:rPr>
            </w:pPr>
            <w:r w:rsidRPr="004312CE">
              <w:rPr>
                <w:rFonts w:ascii="Noto Serif" w:hAnsi="Noto Serif" w:cs="Noto Serif"/>
                <w:snapToGrid/>
                <w:color w:val="000000"/>
                <w:sz w:val="24"/>
                <w:szCs w:val="24"/>
              </w:rPr>
              <w:t>Победитель</w:t>
            </w:r>
          </w:p>
        </w:tc>
        <w:tc>
          <w:tcPr>
            <w:tcW w:w="0" w:type="auto"/>
            <w:tcBorders>
              <w:top w:val="single" w:sz="6" w:space="0" w:color="808080"/>
              <w:left w:val="single" w:sz="6" w:space="0" w:color="808080"/>
              <w:bottom w:val="single" w:sz="6" w:space="0" w:color="808080"/>
              <w:right w:val="single" w:sz="6" w:space="0" w:color="808080"/>
            </w:tcBorders>
            <w:shd w:val="clear" w:color="auto" w:fill="FFFFFF"/>
            <w:vAlign w:val="center"/>
            <w:hideMark/>
          </w:tcPr>
          <w:p w14:paraId="14D238A8" w14:textId="77777777" w:rsidR="004312CE" w:rsidRPr="004312CE" w:rsidRDefault="004312CE" w:rsidP="004312CE">
            <w:pPr>
              <w:ind w:left="0" w:firstLine="0"/>
              <w:jc w:val="center"/>
              <w:rPr>
                <w:rFonts w:ascii="Noto Serif" w:hAnsi="Noto Serif" w:cs="Noto Serif"/>
                <w:snapToGrid/>
                <w:sz w:val="24"/>
                <w:szCs w:val="24"/>
              </w:rPr>
            </w:pPr>
            <w:r w:rsidRPr="004312CE">
              <w:rPr>
                <w:rFonts w:ascii="Noto Serif" w:hAnsi="Noto Serif" w:cs="Noto Serif"/>
                <w:snapToGrid/>
                <w:color w:val="000000"/>
                <w:sz w:val="24"/>
                <w:szCs w:val="24"/>
              </w:rPr>
              <w:t>30</w:t>
            </w:r>
          </w:p>
        </w:tc>
      </w:tr>
      <w:tr w:rsidR="004312CE" w:rsidRPr="004312CE" w14:paraId="635FD6FD" w14:textId="77777777" w:rsidTr="00D6089F">
        <w:trPr>
          <w:trHeight w:val="285"/>
        </w:trPr>
        <w:tc>
          <w:tcPr>
            <w:tcW w:w="0" w:type="auto"/>
            <w:tcBorders>
              <w:top w:val="single" w:sz="6" w:space="0" w:color="808080"/>
              <w:left w:val="single" w:sz="6" w:space="0" w:color="808080"/>
              <w:bottom w:val="single" w:sz="6" w:space="0" w:color="808080"/>
              <w:right w:val="single" w:sz="6" w:space="0" w:color="808080"/>
            </w:tcBorders>
            <w:shd w:val="clear" w:color="auto" w:fill="FFFFFF"/>
            <w:vAlign w:val="center"/>
            <w:hideMark/>
          </w:tcPr>
          <w:p w14:paraId="6DDBAA20" w14:textId="77777777" w:rsidR="004312CE" w:rsidRPr="004312CE" w:rsidRDefault="004312CE" w:rsidP="004312CE">
            <w:pPr>
              <w:ind w:left="0" w:firstLine="0"/>
              <w:jc w:val="left"/>
              <w:rPr>
                <w:rFonts w:ascii="Noto Serif" w:hAnsi="Noto Serif" w:cs="Noto Serif"/>
                <w:snapToGrid/>
                <w:sz w:val="24"/>
                <w:szCs w:val="24"/>
              </w:rPr>
            </w:pPr>
            <w:r w:rsidRPr="004312CE">
              <w:rPr>
                <w:rFonts w:ascii="Noto Serif" w:hAnsi="Noto Serif" w:cs="Noto Serif"/>
                <w:snapToGrid/>
                <w:color w:val="000000"/>
                <w:sz w:val="24"/>
                <w:szCs w:val="24"/>
              </w:rPr>
              <w:t>Олимпиада школьников СПбГУ</w:t>
            </w:r>
          </w:p>
        </w:tc>
        <w:tc>
          <w:tcPr>
            <w:tcW w:w="0" w:type="auto"/>
            <w:tcBorders>
              <w:top w:val="single" w:sz="6" w:space="0" w:color="808080"/>
              <w:left w:val="single" w:sz="6" w:space="0" w:color="808080"/>
              <w:bottom w:val="single" w:sz="6" w:space="0" w:color="808080"/>
              <w:right w:val="single" w:sz="6" w:space="0" w:color="808080"/>
            </w:tcBorders>
            <w:shd w:val="clear" w:color="auto" w:fill="FFFFFF"/>
            <w:vAlign w:val="center"/>
            <w:hideMark/>
          </w:tcPr>
          <w:p w14:paraId="1F1A8450" w14:textId="77777777" w:rsidR="004312CE" w:rsidRPr="004312CE" w:rsidRDefault="004312CE" w:rsidP="004312CE">
            <w:pPr>
              <w:ind w:left="0" w:firstLine="0"/>
              <w:jc w:val="center"/>
              <w:rPr>
                <w:rFonts w:ascii="Noto Serif" w:hAnsi="Noto Serif" w:cs="Noto Serif"/>
                <w:snapToGrid/>
                <w:sz w:val="24"/>
                <w:szCs w:val="24"/>
              </w:rPr>
            </w:pPr>
            <w:r w:rsidRPr="004312CE">
              <w:rPr>
                <w:rFonts w:ascii="Noto Serif" w:hAnsi="Noto Serif" w:cs="Noto Serif"/>
                <w:snapToGrid/>
                <w:color w:val="000000"/>
                <w:sz w:val="24"/>
                <w:szCs w:val="24"/>
              </w:rPr>
              <w:t>математика, информатика</w:t>
            </w:r>
          </w:p>
        </w:tc>
        <w:tc>
          <w:tcPr>
            <w:tcW w:w="0" w:type="auto"/>
            <w:tcBorders>
              <w:top w:val="single" w:sz="6" w:space="0" w:color="808080"/>
              <w:left w:val="single" w:sz="6" w:space="0" w:color="808080"/>
              <w:bottom w:val="single" w:sz="6" w:space="0" w:color="808080"/>
              <w:right w:val="single" w:sz="6" w:space="0" w:color="808080"/>
            </w:tcBorders>
            <w:shd w:val="clear" w:color="auto" w:fill="FFFFFF"/>
            <w:vAlign w:val="center"/>
            <w:hideMark/>
          </w:tcPr>
          <w:p w14:paraId="5752C01C" w14:textId="77777777" w:rsidR="004312CE" w:rsidRPr="004312CE" w:rsidRDefault="004312CE" w:rsidP="004312CE">
            <w:pPr>
              <w:ind w:left="0" w:firstLine="0"/>
              <w:jc w:val="center"/>
              <w:rPr>
                <w:rFonts w:ascii="Noto Serif" w:hAnsi="Noto Serif" w:cs="Noto Serif"/>
                <w:snapToGrid/>
                <w:sz w:val="24"/>
                <w:szCs w:val="24"/>
              </w:rPr>
            </w:pPr>
            <w:r w:rsidRPr="004312CE">
              <w:rPr>
                <w:rFonts w:ascii="Noto Serif" w:hAnsi="Noto Serif" w:cs="Noto Serif"/>
                <w:snapToGrid/>
                <w:color w:val="000000"/>
                <w:sz w:val="24"/>
                <w:szCs w:val="24"/>
              </w:rPr>
              <w:t>Победитель</w:t>
            </w:r>
          </w:p>
        </w:tc>
        <w:tc>
          <w:tcPr>
            <w:tcW w:w="0" w:type="auto"/>
            <w:tcBorders>
              <w:top w:val="single" w:sz="6" w:space="0" w:color="808080"/>
              <w:left w:val="single" w:sz="6" w:space="0" w:color="808080"/>
              <w:bottom w:val="single" w:sz="6" w:space="0" w:color="808080"/>
              <w:right w:val="single" w:sz="6" w:space="0" w:color="808080"/>
            </w:tcBorders>
            <w:shd w:val="clear" w:color="auto" w:fill="FFFFFF"/>
            <w:vAlign w:val="center"/>
            <w:hideMark/>
          </w:tcPr>
          <w:p w14:paraId="1CA0E437" w14:textId="77777777" w:rsidR="004312CE" w:rsidRPr="004312CE" w:rsidRDefault="004312CE" w:rsidP="004312CE">
            <w:pPr>
              <w:ind w:left="0" w:firstLine="0"/>
              <w:jc w:val="center"/>
              <w:rPr>
                <w:rFonts w:ascii="Noto Serif" w:hAnsi="Noto Serif" w:cs="Noto Serif"/>
                <w:snapToGrid/>
                <w:sz w:val="24"/>
                <w:szCs w:val="24"/>
              </w:rPr>
            </w:pPr>
            <w:r w:rsidRPr="004312CE">
              <w:rPr>
                <w:rFonts w:ascii="Noto Serif" w:hAnsi="Noto Serif" w:cs="Noto Serif"/>
                <w:snapToGrid/>
                <w:color w:val="000000"/>
                <w:sz w:val="24"/>
                <w:szCs w:val="24"/>
              </w:rPr>
              <w:t>30</w:t>
            </w:r>
          </w:p>
        </w:tc>
      </w:tr>
      <w:tr w:rsidR="004312CE" w:rsidRPr="004312CE" w14:paraId="38502031" w14:textId="77777777" w:rsidTr="00D6089F">
        <w:trPr>
          <w:trHeight w:val="285"/>
        </w:trPr>
        <w:tc>
          <w:tcPr>
            <w:tcW w:w="0" w:type="auto"/>
            <w:tcBorders>
              <w:top w:val="single" w:sz="6" w:space="0" w:color="808080"/>
              <w:left w:val="single" w:sz="6" w:space="0" w:color="808080"/>
              <w:bottom w:val="single" w:sz="6" w:space="0" w:color="808080"/>
              <w:right w:val="single" w:sz="6" w:space="0" w:color="808080"/>
            </w:tcBorders>
            <w:shd w:val="clear" w:color="auto" w:fill="FFFFFF"/>
            <w:vAlign w:val="center"/>
            <w:hideMark/>
          </w:tcPr>
          <w:p w14:paraId="6EC78CE9" w14:textId="77777777" w:rsidR="004312CE" w:rsidRPr="004312CE" w:rsidRDefault="004312CE" w:rsidP="004312CE">
            <w:pPr>
              <w:ind w:left="0" w:firstLine="0"/>
              <w:jc w:val="left"/>
              <w:rPr>
                <w:rFonts w:ascii="Noto Serif" w:hAnsi="Noto Serif" w:cs="Noto Serif"/>
                <w:snapToGrid/>
                <w:sz w:val="24"/>
                <w:szCs w:val="24"/>
              </w:rPr>
            </w:pPr>
            <w:r w:rsidRPr="004312CE">
              <w:rPr>
                <w:rFonts w:ascii="Noto Serif" w:hAnsi="Noto Serif" w:cs="Noto Serif"/>
                <w:snapToGrid/>
                <w:color w:val="000000"/>
                <w:sz w:val="24"/>
                <w:szCs w:val="24"/>
              </w:rPr>
              <w:t xml:space="preserve">Всероссийская олимпиада школьников </w:t>
            </w:r>
            <w:hyperlink r:id="rId15" w:history="1">
              <w:r w:rsidRPr="004312CE">
                <w:rPr>
                  <w:rFonts w:ascii="Noto Serif" w:hAnsi="Noto Serif" w:cs="Noto Serif"/>
                  <w:snapToGrid/>
                  <w:color w:val="000000"/>
                  <w:sz w:val="24"/>
                  <w:szCs w:val="24"/>
                  <w:u w:val="single"/>
                </w:rPr>
                <w:t>«</w:t>
              </w:r>
            </w:hyperlink>
            <w:r w:rsidRPr="004312CE">
              <w:rPr>
                <w:rFonts w:ascii="Noto Serif" w:hAnsi="Noto Serif" w:cs="Noto Serif"/>
                <w:snapToGrid/>
                <w:color w:val="000000"/>
                <w:sz w:val="24"/>
                <w:szCs w:val="24"/>
              </w:rPr>
              <w:t>Высшая проба</w:t>
            </w:r>
            <w:hyperlink r:id="rId16" w:history="1">
              <w:r w:rsidRPr="004312CE">
                <w:rPr>
                  <w:rFonts w:ascii="Noto Serif" w:hAnsi="Noto Serif" w:cs="Noto Serif"/>
                  <w:snapToGrid/>
                  <w:color w:val="000000"/>
                  <w:sz w:val="24"/>
                  <w:szCs w:val="24"/>
                  <w:u w:val="single"/>
                </w:rPr>
                <w:t>»</w:t>
              </w:r>
            </w:hyperlink>
          </w:p>
        </w:tc>
        <w:tc>
          <w:tcPr>
            <w:tcW w:w="0" w:type="auto"/>
            <w:tcBorders>
              <w:top w:val="single" w:sz="6" w:space="0" w:color="808080"/>
              <w:left w:val="single" w:sz="6" w:space="0" w:color="808080"/>
              <w:bottom w:val="single" w:sz="6" w:space="0" w:color="808080"/>
              <w:right w:val="single" w:sz="6" w:space="0" w:color="808080"/>
            </w:tcBorders>
            <w:shd w:val="clear" w:color="auto" w:fill="FFFFFF"/>
            <w:vAlign w:val="center"/>
            <w:hideMark/>
          </w:tcPr>
          <w:p w14:paraId="7875C126" w14:textId="77777777" w:rsidR="004312CE" w:rsidRPr="004312CE" w:rsidRDefault="004312CE" w:rsidP="004312CE">
            <w:pPr>
              <w:ind w:left="0" w:firstLine="0"/>
              <w:jc w:val="center"/>
              <w:rPr>
                <w:rFonts w:ascii="Noto Serif" w:hAnsi="Noto Serif" w:cs="Noto Serif"/>
                <w:snapToGrid/>
                <w:sz w:val="24"/>
                <w:szCs w:val="24"/>
              </w:rPr>
            </w:pPr>
            <w:r w:rsidRPr="004312CE">
              <w:rPr>
                <w:rFonts w:ascii="Noto Serif" w:hAnsi="Noto Serif" w:cs="Noto Serif"/>
                <w:snapToGrid/>
                <w:color w:val="000000"/>
                <w:sz w:val="24"/>
                <w:szCs w:val="24"/>
              </w:rPr>
              <w:t>математика, информатика</w:t>
            </w:r>
          </w:p>
        </w:tc>
        <w:tc>
          <w:tcPr>
            <w:tcW w:w="0" w:type="auto"/>
            <w:tcBorders>
              <w:top w:val="single" w:sz="6" w:space="0" w:color="808080"/>
              <w:left w:val="single" w:sz="6" w:space="0" w:color="808080"/>
              <w:bottom w:val="single" w:sz="6" w:space="0" w:color="808080"/>
              <w:right w:val="single" w:sz="6" w:space="0" w:color="808080"/>
            </w:tcBorders>
            <w:shd w:val="clear" w:color="auto" w:fill="FFFFFF"/>
            <w:vAlign w:val="center"/>
            <w:hideMark/>
          </w:tcPr>
          <w:p w14:paraId="587FCE68" w14:textId="77777777" w:rsidR="004312CE" w:rsidRPr="004312CE" w:rsidRDefault="004312CE" w:rsidP="004312CE">
            <w:pPr>
              <w:ind w:left="0" w:firstLine="0"/>
              <w:jc w:val="center"/>
              <w:rPr>
                <w:rFonts w:ascii="Noto Serif" w:hAnsi="Noto Serif" w:cs="Noto Serif"/>
                <w:snapToGrid/>
                <w:sz w:val="24"/>
                <w:szCs w:val="24"/>
              </w:rPr>
            </w:pPr>
            <w:r w:rsidRPr="004312CE">
              <w:rPr>
                <w:rFonts w:ascii="Noto Serif" w:hAnsi="Noto Serif" w:cs="Noto Serif"/>
                <w:snapToGrid/>
                <w:color w:val="000000"/>
                <w:sz w:val="24"/>
                <w:szCs w:val="24"/>
              </w:rPr>
              <w:t>Победитель</w:t>
            </w:r>
          </w:p>
        </w:tc>
        <w:tc>
          <w:tcPr>
            <w:tcW w:w="0" w:type="auto"/>
            <w:tcBorders>
              <w:top w:val="single" w:sz="6" w:space="0" w:color="808080"/>
              <w:left w:val="single" w:sz="6" w:space="0" w:color="808080"/>
              <w:bottom w:val="single" w:sz="6" w:space="0" w:color="808080"/>
              <w:right w:val="single" w:sz="6" w:space="0" w:color="808080"/>
            </w:tcBorders>
            <w:shd w:val="clear" w:color="auto" w:fill="FFFFFF"/>
            <w:vAlign w:val="center"/>
            <w:hideMark/>
          </w:tcPr>
          <w:p w14:paraId="3A1E5282" w14:textId="77777777" w:rsidR="004312CE" w:rsidRPr="004312CE" w:rsidRDefault="004312CE" w:rsidP="004312CE">
            <w:pPr>
              <w:ind w:left="0" w:firstLine="0"/>
              <w:jc w:val="center"/>
              <w:rPr>
                <w:rFonts w:ascii="Noto Serif" w:hAnsi="Noto Serif" w:cs="Noto Serif"/>
                <w:snapToGrid/>
                <w:sz w:val="24"/>
                <w:szCs w:val="24"/>
              </w:rPr>
            </w:pPr>
            <w:r w:rsidRPr="004312CE">
              <w:rPr>
                <w:rFonts w:ascii="Noto Serif" w:hAnsi="Noto Serif" w:cs="Noto Serif"/>
                <w:snapToGrid/>
                <w:color w:val="000000"/>
                <w:sz w:val="24"/>
                <w:szCs w:val="24"/>
              </w:rPr>
              <w:t>30</w:t>
            </w:r>
          </w:p>
        </w:tc>
      </w:tr>
      <w:tr w:rsidR="004312CE" w:rsidRPr="004312CE" w14:paraId="02E51F58" w14:textId="77777777" w:rsidTr="00D6089F">
        <w:trPr>
          <w:trHeight w:val="285"/>
        </w:trPr>
        <w:tc>
          <w:tcPr>
            <w:tcW w:w="0" w:type="auto"/>
            <w:tcBorders>
              <w:top w:val="single" w:sz="6" w:space="0" w:color="808080"/>
              <w:left w:val="single" w:sz="6" w:space="0" w:color="808080"/>
              <w:bottom w:val="single" w:sz="6" w:space="0" w:color="808080"/>
              <w:right w:val="single" w:sz="6" w:space="0" w:color="808080"/>
            </w:tcBorders>
            <w:shd w:val="clear" w:color="auto" w:fill="FFFFFF"/>
            <w:vAlign w:val="center"/>
            <w:hideMark/>
          </w:tcPr>
          <w:p w14:paraId="74EFBEE8" w14:textId="77777777" w:rsidR="004312CE" w:rsidRPr="004312CE" w:rsidRDefault="004312CE" w:rsidP="004312CE">
            <w:pPr>
              <w:ind w:left="0" w:firstLine="0"/>
              <w:jc w:val="left"/>
              <w:rPr>
                <w:rFonts w:ascii="Noto Serif" w:hAnsi="Noto Serif" w:cs="Noto Serif"/>
                <w:snapToGrid/>
                <w:sz w:val="24"/>
                <w:szCs w:val="24"/>
              </w:rPr>
            </w:pPr>
            <w:r w:rsidRPr="004312CE">
              <w:rPr>
                <w:rFonts w:ascii="Noto Serif" w:hAnsi="Noto Serif" w:cs="Noto Serif"/>
                <w:snapToGrid/>
                <w:color w:val="000000"/>
                <w:sz w:val="24"/>
                <w:szCs w:val="24"/>
              </w:rPr>
              <w:t>Турнир городов 2021 (весенний сложный тур)</w:t>
            </w:r>
          </w:p>
        </w:tc>
        <w:tc>
          <w:tcPr>
            <w:tcW w:w="0" w:type="auto"/>
            <w:tcBorders>
              <w:top w:val="single" w:sz="6" w:space="0" w:color="808080"/>
              <w:left w:val="single" w:sz="6" w:space="0" w:color="808080"/>
              <w:bottom w:val="single" w:sz="6" w:space="0" w:color="808080"/>
              <w:right w:val="single" w:sz="6" w:space="0" w:color="808080"/>
            </w:tcBorders>
            <w:shd w:val="clear" w:color="auto" w:fill="FFFFFF"/>
            <w:vAlign w:val="center"/>
            <w:hideMark/>
          </w:tcPr>
          <w:p w14:paraId="2C7BB295" w14:textId="77777777" w:rsidR="004312CE" w:rsidRPr="004312CE" w:rsidRDefault="004312CE" w:rsidP="004312CE">
            <w:pPr>
              <w:ind w:left="0" w:firstLine="0"/>
              <w:jc w:val="center"/>
              <w:rPr>
                <w:rFonts w:ascii="Noto Serif" w:hAnsi="Noto Serif" w:cs="Noto Serif"/>
                <w:snapToGrid/>
                <w:sz w:val="24"/>
                <w:szCs w:val="24"/>
              </w:rPr>
            </w:pPr>
            <w:r w:rsidRPr="004312CE">
              <w:rPr>
                <w:rFonts w:ascii="Noto Serif" w:hAnsi="Noto Serif" w:cs="Noto Serif"/>
                <w:snapToGrid/>
                <w:color w:val="000000"/>
                <w:sz w:val="24"/>
                <w:szCs w:val="24"/>
              </w:rPr>
              <w:t>математика</w:t>
            </w:r>
          </w:p>
        </w:tc>
        <w:tc>
          <w:tcPr>
            <w:tcW w:w="0" w:type="auto"/>
            <w:tcBorders>
              <w:top w:val="single" w:sz="6" w:space="0" w:color="808080"/>
              <w:left w:val="single" w:sz="6" w:space="0" w:color="808080"/>
              <w:bottom w:val="single" w:sz="6" w:space="0" w:color="808080"/>
              <w:right w:val="single" w:sz="6" w:space="0" w:color="808080"/>
            </w:tcBorders>
            <w:shd w:val="clear" w:color="auto" w:fill="FFFFFF"/>
            <w:vAlign w:val="center"/>
            <w:hideMark/>
          </w:tcPr>
          <w:p w14:paraId="207ED1FA" w14:textId="77777777" w:rsidR="004312CE" w:rsidRPr="004312CE" w:rsidRDefault="004312CE" w:rsidP="004312CE">
            <w:pPr>
              <w:ind w:left="0" w:firstLine="0"/>
              <w:jc w:val="center"/>
              <w:rPr>
                <w:rFonts w:ascii="Noto Serif" w:hAnsi="Noto Serif" w:cs="Noto Serif"/>
                <w:snapToGrid/>
                <w:sz w:val="24"/>
                <w:szCs w:val="24"/>
              </w:rPr>
            </w:pPr>
            <w:r w:rsidRPr="004312CE">
              <w:rPr>
                <w:rFonts w:ascii="Noto Serif" w:hAnsi="Noto Serif" w:cs="Noto Serif"/>
                <w:snapToGrid/>
                <w:color w:val="000000"/>
                <w:sz w:val="24"/>
                <w:szCs w:val="24"/>
              </w:rPr>
              <w:t>Победитель</w:t>
            </w:r>
          </w:p>
        </w:tc>
        <w:tc>
          <w:tcPr>
            <w:tcW w:w="0" w:type="auto"/>
            <w:tcBorders>
              <w:top w:val="single" w:sz="6" w:space="0" w:color="808080"/>
              <w:left w:val="single" w:sz="6" w:space="0" w:color="808080"/>
              <w:bottom w:val="single" w:sz="6" w:space="0" w:color="808080"/>
              <w:right w:val="single" w:sz="6" w:space="0" w:color="808080"/>
            </w:tcBorders>
            <w:shd w:val="clear" w:color="auto" w:fill="FFFFFF"/>
            <w:vAlign w:val="center"/>
            <w:hideMark/>
          </w:tcPr>
          <w:p w14:paraId="3C4A211D" w14:textId="77777777" w:rsidR="004312CE" w:rsidRPr="004312CE" w:rsidRDefault="004312CE" w:rsidP="004312CE">
            <w:pPr>
              <w:ind w:left="0" w:firstLine="0"/>
              <w:jc w:val="center"/>
              <w:rPr>
                <w:rFonts w:ascii="Noto Serif" w:hAnsi="Noto Serif" w:cs="Noto Serif"/>
                <w:snapToGrid/>
                <w:sz w:val="24"/>
                <w:szCs w:val="24"/>
              </w:rPr>
            </w:pPr>
            <w:r w:rsidRPr="004312CE">
              <w:rPr>
                <w:rFonts w:ascii="Noto Serif" w:hAnsi="Noto Serif" w:cs="Noto Serif"/>
                <w:snapToGrid/>
                <w:color w:val="000000"/>
                <w:sz w:val="24"/>
                <w:szCs w:val="24"/>
              </w:rPr>
              <w:t>30</w:t>
            </w:r>
          </w:p>
        </w:tc>
      </w:tr>
      <w:tr w:rsidR="004312CE" w:rsidRPr="004312CE" w14:paraId="26885F56" w14:textId="77777777" w:rsidTr="00D6089F">
        <w:trPr>
          <w:trHeight w:val="570"/>
        </w:trPr>
        <w:tc>
          <w:tcPr>
            <w:tcW w:w="0" w:type="auto"/>
            <w:tcBorders>
              <w:top w:val="single" w:sz="6" w:space="0" w:color="808080"/>
              <w:left w:val="single" w:sz="6" w:space="0" w:color="808080"/>
              <w:bottom w:val="single" w:sz="6" w:space="0" w:color="808080"/>
              <w:right w:val="single" w:sz="6" w:space="0" w:color="808080"/>
            </w:tcBorders>
            <w:shd w:val="clear" w:color="auto" w:fill="FFFFFF"/>
            <w:vAlign w:val="center"/>
            <w:hideMark/>
          </w:tcPr>
          <w:p w14:paraId="2AF02339" w14:textId="77777777" w:rsidR="004312CE" w:rsidRPr="004312CE" w:rsidRDefault="004312CE" w:rsidP="004312CE">
            <w:pPr>
              <w:ind w:left="0" w:firstLine="0"/>
              <w:jc w:val="left"/>
              <w:rPr>
                <w:rFonts w:ascii="Noto Serif" w:hAnsi="Noto Serif" w:cs="Noto Serif"/>
                <w:snapToGrid/>
                <w:sz w:val="24"/>
                <w:szCs w:val="24"/>
              </w:rPr>
            </w:pPr>
            <w:r w:rsidRPr="004312CE">
              <w:rPr>
                <w:rFonts w:ascii="Noto Serif" w:hAnsi="Noto Serif" w:cs="Noto Serif"/>
                <w:snapToGrid/>
                <w:color w:val="000000"/>
                <w:sz w:val="24"/>
                <w:szCs w:val="24"/>
              </w:rPr>
              <w:t>Открытая олимпиада школьников по программированию</w:t>
            </w:r>
          </w:p>
        </w:tc>
        <w:tc>
          <w:tcPr>
            <w:tcW w:w="0" w:type="auto"/>
            <w:tcBorders>
              <w:top w:val="single" w:sz="6" w:space="0" w:color="808080"/>
              <w:left w:val="single" w:sz="6" w:space="0" w:color="808080"/>
              <w:bottom w:val="single" w:sz="6" w:space="0" w:color="808080"/>
              <w:right w:val="single" w:sz="6" w:space="0" w:color="808080"/>
            </w:tcBorders>
            <w:shd w:val="clear" w:color="auto" w:fill="FFFFFF"/>
            <w:vAlign w:val="center"/>
            <w:hideMark/>
          </w:tcPr>
          <w:p w14:paraId="59841AA6" w14:textId="77777777" w:rsidR="004312CE" w:rsidRPr="004312CE" w:rsidRDefault="004312CE" w:rsidP="004312CE">
            <w:pPr>
              <w:ind w:left="0" w:firstLine="0"/>
              <w:jc w:val="center"/>
              <w:rPr>
                <w:rFonts w:ascii="Noto Serif" w:hAnsi="Noto Serif" w:cs="Noto Serif"/>
                <w:snapToGrid/>
                <w:sz w:val="24"/>
                <w:szCs w:val="24"/>
              </w:rPr>
            </w:pPr>
            <w:r w:rsidRPr="004312CE">
              <w:rPr>
                <w:rFonts w:ascii="Noto Serif" w:hAnsi="Noto Serif" w:cs="Noto Serif"/>
                <w:snapToGrid/>
                <w:color w:val="000000"/>
                <w:sz w:val="24"/>
                <w:szCs w:val="24"/>
              </w:rPr>
              <w:t>информатика</w:t>
            </w:r>
          </w:p>
        </w:tc>
        <w:tc>
          <w:tcPr>
            <w:tcW w:w="0" w:type="auto"/>
            <w:tcBorders>
              <w:top w:val="single" w:sz="6" w:space="0" w:color="808080"/>
              <w:left w:val="single" w:sz="6" w:space="0" w:color="808080"/>
              <w:bottom w:val="single" w:sz="6" w:space="0" w:color="808080"/>
              <w:right w:val="single" w:sz="6" w:space="0" w:color="808080"/>
            </w:tcBorders>
            <w:shd w:val="clear" w:color="auto" w:fill="FFFFFF"/>
            <w:vAlign w:val="center"/>
            <w:hideMark/>
          </w:tcPr>
          <w:p w14:paraId="3BFF3416" w14:textId="77777777" w:rsidR="004312CE" w:rsidRPr="004312CE" w:rsidRDefault="004312CE" w:rsidP="004312CE">
            <w:pPr>
              <w:ind w:left="0" w:firstLine="0"/>
              <w:jc w:val="center"/>
              <w:rPr>
                <w:rFonts w:ascii="Noto Serif" w:hAnsi="Noto Serif" w:cs="Noto Serif"/>
                <w:snapToGrid/>
                <w:sz w:val="24"/>
                <w:szCs w:val="24"/>
              </w:rPr>
            </w:pPr>
            <w:r w:rsidRPr="004312CE">
              <w:rPr>
                <w:rFonts w:ascii="Noto Serif" w:hAnsi="Noto Serif" w:cs="Noto Serif"/>
                <w:snapToGrid/>
                <w:color w:val="000000"/>
                <w:sz w:val="24"/>
                <w:szCs w:val="24"/>
              </w:rPr>
              <w:t>Победитель</w:t>
            </w:r>
          </w:p>
        </w:tc>
        <w:tc>
          <w:tcPr>
            <w:tcW w:w="0" w:type="auto"/>
            <w:tcBorders>
              <w:top w:val="single" w:sz="6" w:space="0" w:color="808080"/>
              <w:left w:val="single" w:sz="6" w:space="0" w:color="808080"/>
              <w:bottom w:val="single" w:sz="6" w:space="0" w:color="808080"/>
              <w:right w:val="single" w:sz="6" w:space="0" w:color="808080"/>
            </w:tcBorders>
            <w:shd w:val="clear" w:color="auto" w:fill="FFFFFF"/>
            <w:vAlign w:val="center"/>
            <w:hideMark/>
          </w:tcPr>
          <w:p w14:paraId="487E0B68" w14:textId="77777777" w:rsidR="004312CE" w:rsidRPr="004312CE" w:rsidRDefault="004312CE" w:rsidP="004312CE">
            <w:pPr>
              <w:ind w:left="0" w:firstLine="0"/>
              <w:jc w:val="center"/>
              <w:rPr>
                <w:rFonts w:ascii="Noto Serif" w:hAnsi="Noto Serif" w:cs="Noto Serif"/>
                <w:snapToGrid/>
                <w:sz w:val="24"/>
                <w:szCs w:val="24"/>
              </w:rPr>
            </w:pPr>
            <w:r w:rsidRPr="004312CE">
              <w:rPr>
                <w:rFonts w:ascii="Noto Serif" w:hAnsi="Noto Serif" w:cs="Noto Serif"/>
                <w:snapToGrid/>
                <w:color w:val="000000"/>
                <w:sz w:val="24"/>
                <w:szCs w:val="24"/>
              </w:rPr>
              <w:t>30</w:t>
            </w:r>
          </w:p>
        </w:tc>
      </w:tr>
      <w:tr w:rsidR="004312CE" w:rsidRPr="004312CE" w14:paraId="187BD14B" w14:textId="77777777" w:rsidTr="00D6089F">
        <w:trPr>
          <w:trHeight w:val="570"/>
        </w:trPr>
        <w:tc>
          <w:tcPr>
            <w:tcW w:w="0" w:type="auto"/>
            <w:tcBorders>
              <w:top w:val="single" w:sz="6" w:space="0" w:color="808080"/>
              <w:left w:val="single" w:sz="6" w:space="0" w:color="808080"/>
              <w:bottom w:val="single" w:sz="6" w:space="0" w:color="808080"/>
              <w:right w:val="single" w:sz="6" w:space="0" w:color="808080"/>
            </w:tcBorders>
            <w:shd w:val="clear" w:color="auto" w:fill="FFFFFF"/>
            <w:vAlign w:val="center"/>
            <w:hideMark/>
          </w:tcPr>
          <w:p w14:paraId="58BE35D1" w14:textId="77777777" w:rsidR="004312CE" w:rsidRPr="004312CE" w:rsidRDefault="004312CE" w:rsidP="004312CE">
            <w:pPr>
              <w:ind w:left="0" w:firstLine="0"/>
              <w:jc w:val="left"/>
              <w:rPr>
                <w:rFonts w:ascii="Noto Serif" w:hAnsi="Noto Serif" w:cs="Noto Serif"/>
                <w:snapToGrid/>
                <w:sz w:val="24"/>
                <w:szCs w:val="24"/>
              </w:rPr>
            </w:pPr>
            <w:hyperlink r:id="rId17" w:history="1">
              <w:r w:rsidRPr="004312CE">
                <w:rPr>
                  <w:rFonts w:ascii="Noto Serif" w:hAnsi="Noto Serif" w:cs="Noto Serif"/>
                  <w:snapToGrid/>
                  <w:color w:val="000000"/>
                  <w:sz w:val="24"/>
                  <w:szCs w:val="24"/>
                  <w:u w:val="single"/>
                </w:rPr>
                <w:t>Олимпиада школьников по программированию «</w:t>
              </w:r>
              <w:proofErr w:type="spellStart"/>
              <w:r w:rsidRPr="004312CE">
                <w:rPr>
                  <w:rFonts w:ascii="Noto Serif" w:hAnsi="Noto Serif" w:cs="Noto Serif"/>
                  <w:snapToGrid/>
                  <w:color w:val="000000"/>
                  <w:sz w:val="24"/>
                  <w:szCs w:val="24"/>
                  <w:u w:val="single"/>
                </w:rPr>
                <w:t>Технокубок</w:t>
              </w:r>
              <w:proofErr w:type="spellEnd"/>
              <w:r w:rsidRPr="004312CE">
                <w:rPr>
                  <w:rFonts w:ascii="Noto Serif" w:hAnsi="Noto Serif" w:cs="Noto Serif"/>
                  <w:snapToGrid/>
                  <w:color w:val="000000"/>
                  <w:sz w:val="24"/>
                  <w:szCs w:val="24"/>
                  <w:u w:val="single"/>
                </w:rPr>
                <w:t>»</w:t>
              </w:r>
            </w:hyperlink>
          </w:p>
        </w:tc>
        <w:tc>
          <w:tcPr>
            <w:tcW w:w="0" w:type="auto"/>
            <w:tcBorders>
              <w:top w:val="single" w:sz="6" w:space="0" w:color="808080"/>
              <w:left w:val="single" w:sz="6" w:space="0" w:color="808080"/>
              <w:bottom w:val="single" w:sz="6" w:space="0" w:color="808080"/>
              <w:right w:val="single" w:sz="6" w:space="0" w:color="808080"/>
            </w:tcBorders>
            <w:shd w:val="clear" w:color="auto" w:fill="FFFFFF"/>
            <w:vAlign w:val="center"/>
            <w:hideMark/>
          </w:tcPr>
          <w:p w14:paraId="14236905" w14:textId="77777777" w:rsidR="004312CE" w:rsidRPr="004312CE" w:rsidRDefault="004312CE" w:rsidP="004312CE">
            <w:pPr>
              <w:ind w:left="0" w:firstLine="0"/>
              <w:jc w:val="center"/>
              <w:rPr>
                <w:rFonts w:ascii="Noto Serif" w:hAnsi="Noto Serif" w:cs="Noto Serif"/>
                <w:snapToGrid/>
                <w:sz w:val="24"/>
                <w:szCs w:val="24"/>
              </w:rPr>
            </w:pPr>
            <w:r w:rsidRPr="004312CE">
              <w:rPr>
                <w:rFonts w:ascii="Noto Serif" w:hAnsi="Noto Serif" w:cs="Noto Serif"/>
                <w:snapToGrid/>
                <w:color w:val="000000"/>
                <w:sz w:val="24"/>
                <w:szCs w:val="24"/>
              </w:rPr>
              <w:t>информатика</w:t>
            </w:r>
          </w:p>
        </w:tc>
        <w:tc>
          <w:tcPr>
            <w:tcW w:w="0" w:type="auto"/>
            <w:tcBorders>
              <w:top w:val="single" w:sz="6" w:space="0" w:color="808080"/>
              <w:left w:val="single" w:sz="6" w:space="0" w:color="808080"/>
              <w:bottom w:val="single" w:sz="6" w:space="0" w:color="808080"/>
              <w:right w:val="single" w:sz="6" w:space="0" w:color="808080"/>
            </w:tcBorders>
            <w:shd w:val="clear" w:color="auto" w:fill="FFFFFF"/>
            <w:vAlign w:val="center"/>
            <w:hideMark/>
          </w:tcPr>
          <w:p w14:paraId="2D80B358" w14:textId="77777777" w:rsidR="004312CE" w:rsidRPr="004312CE" w:rsidRDefault="004312CE" w:rsidP="004312CE">
            <w:pPr>
              <w:ind w:left="0" w:firstLine="0"/>
              <w:jc w:val="center"/>
              <w:rPr>
                <w:rFonts w:ascii="Noto Serif" w:hAnsi="Noto Serif" w:cs="Noto Serif"/>
                <w:snapToGrid/>
                <w:sz w:val="24"/>
                <w:szCs w:val="24"/>
              </w:rPr>
            </w:pPr>
            <w:r w:rsidRPr="004312CE">
              <w:rPr>
                <w:rFonts w:ascii="Noto Serif" w:hAnsi="Noto Serif" w:cs="Noto Serif"/>
                <w:snapToGrid/>
                <w:color w:val="000000"/>
                <w:sz w:val="24"/>
                <w:szCs w:val="24"/>
              </w:rPr>
              <w:t>Победитель</w:t>
            </w:r>
          </w:p>
        </w:tc>
        <w:tc>
          <w:tcPr>
            <w:tcW w:w="0" w:type="auto"/>
            <w:tcBorders>
              <w:top w:val="single" w:sz="6" w:space="0" w:color="808080"/>
              <w:left w:val="single" w:sz="6" w:space="0" w:color="808080"/>
              <w:bottom w:val="single" w:sz="6" w:space="0" w:color="808080"/>
              <w:right w:val="single" w:sz="6" w:space="0" w:color="808080"/>
            </w:tcBorders>
            <w:shd w:val="clear" w:color="auto" w:fill="FFFFFF"/>
            <w:vAlign w:val="center"/>
            <w:hideMark/>
          </w:tcPr>
          <w:p w14:paraId="3D6CF83B" w14:textId="77777777" w:rsidR="004312CE" w:rsidRPr="004312CE" w:rsidRDefault="004312CE" w:rsidP="004312CE">
            <w:pPr>
              <w:ind w:left="0" w:firstLine="0"/>
              <w:jc w:val="center"/>
              <w:rPr>
                <w:rFonts w:ascii="Noto Serif" w:hAnsi="Noto Serif" w:cs="Noto Serif"/>
                <w:snapToGrid/>
                <w:sz w:val="24"/>
                <w:szCs w:val="24"/>
              </w:rPr>
            </w:pPr>
            <w:r w:rsidRPr="004312CE">
              <w:rPr>
                <w:rFonts w:ascii="Noto Serif" w:hAnsi="Noto Serif" w:cs="Noto Serif"/>
                <w:snapToGrid/>
                <w:color w:val="000000"/>
                <w:sz w:val="24"/>
                <w:szCs w:val="24"/>
              </w:rPr>
              <w:t>30</w:t>
            </w:r>
          </w:p>
        </w:tc>
      </w:tr>
      <w:tr w:rsidR="004312CE" w:rsidRPr="004312CE" w14:paraId="4616A9CC" w14:textId="77777777" w:rsidTr="00D6089F">
        <w:trPr>
          <w:trHeight w:val="570"/>
        </w:trPr>
        <w:tc>
          <w:tcPr>
            <w:tcW w:w="0" w:type="auto"/>
            <w:tcBorders>
              <w:top w:val="single" w:sz="6" w:space="0" w:color="808080"/>
              <w:left w:val="single" w:sz="6" w:space="0" w:color="808080"/>
              <w:bottom w:val="single" w:sz="6" w:space="0" w:color="808080"/>
              <w:right w:val="single" w:sz="6" w:space="0" w:color="808080"/>
            </w:tcBorders>
            <w:shd w:val="clear" w:color="auto" w:fill="FFFFFF"/>
            <w:vAlign w:val="center"/>
            <w:hideMark/>
          </w:tcPr>
          <w:p w14:paraId="6118E643" w14:textId="77777777" w:rsidR="004312CE" w:rsidRPr="004312CE" w:rsidRDefault="004312CE" w:rsidP="004312CE">
            <w:pPr>
              <w:ind w:left="0" w:firstLine="0"/>
              <w:jc w:val="left"/>
              <w:rPr>
                <w:rFonts w:ascii="Noto Serif" w:hAnsi="Noto Serif" w:cs="Noto Serif"/>
                <w:snapToGrid/>
                <w:sz w:val="24"/>
                <w:szCs w:val="24"/>
              </w:rPr>
            </w:pPr>
            <w:hyperlink r:id="rId18" w:history="1">
              <w:r w:rsidRPr="004312CE">
                <w:rPr>
                  <w:rFonts w:ascii="Noto Serif" w:hAnsi="Noto Serif" w:cs="Noto Serif"/>
                  <w:snapToGrid/>
                  <w:color w:val="000000"/>
                  <w:sz w:val="24"/>
                  <w:szCs w:val="24"/>
                  <w:u w:val="single"/>
                </w:rPr>
                <w:t>Олимпиада университета Иннополис «</w:t>
              </w:r>
              <w:proofErr w:type="spellStart"/>
              <w:r w:rsidRPr="004312CE">
                <w:rPr>
                  <w:rFonts w:ascii="Noto Serif" w:hAnsi="Noto Serif" w:cs="Noto Serif"/>
                  <w:snapToGrid/>
                  <w:color w:val="000000"/>
                  <w:sz w:val="24"/>
                  <w:szCs w:val="24"/>
                  <w:u w:val="single"/>
                </w:rPr>
                <w:t>Innopolis</w:t>
              </w:r>
              <w:proofErr w:type="spellEnd"/>
              <w:r w:rsidRPr="004312CE">
                <w:rPr>
                  <w:rFonts w:ascii="Noto Serif" w:hAnsi="Noto Serif" w:cs="Noto Serif"/>
                  <w:snapToGrid/>
                  <w:color w:val="000000"/>
                  <w:sz w:val="24"/>
                  <w:szCs w:val="24"/>
                  <w:u w:val="single"/>
                </w:rPr>
                <w:t xml:space="preserve"> Open»</w:t>
              </w:r>
            </w:hyperlink>
          </w:p>
        </w:tc>
        <w:tc>
          <w:tcPr>
            <w:tcW w:w="0" w:type="auto"/>
            <w:tcBorders>
              <w:top w:val="single" w:sz="6" w:space="0" w:color="808080"/>
              <w:left w:val="single" w:sz="6" w:space="0" w:color="808080"/>
              <w:bottom w:val="single" w:sz="6" w:space="0" w:color="808080"/>
              <w:right w:val="single" w:sz="6" w:space="0" w:color="808080"/>
            </w:tcBorders>
            <w:shd w:val="clear" w:color="auto" w:fill="FFFFFF"/>
            <w:vAlign w:val="center"/>
            <w:hideMark/>
          </w:tcPr>
          <w:p w14:paraId="13468524" w14:textId="77777777" w:rsidR="004312CE" w:rsidRPr="004312CE" w:rsidRDefault="004312CE" w:rsidP="004312CE">
            <w:pPr>
              <w:ind w:left="0" w:firstLine="0"/>
              <w:jc w:val="center"/>
              <w:rPr>
                <w:rFonts w:ascii="Noto Serif" w:hAnsi="Noto Serif" w:cs="Noto Serif"/>
                <w:snapToGrid/>
                <w:sz w:val="24"/>
                <w:szCs w:val="24"/>
              </w:rPr>
            </w:pPr>
            <w:r w:rsidRPr="004312CE">
              <w:rPr>
                <w:rFonts w:ascii="Noto Serif" w:hAnsi="Noto Serif" w:cs="Noto Serif"/>
                <w:snapToGrid/>
                <w:color w:val="000000"/>
                <w:sz w:val="24"/>
                <w:szCs w:val="24"/>
              </w:rPr>
              <w:t>информатика</w:t>
            </w:r>
          </w:p>
        </w:tc>
        <w:tc>
          <w:tcPr>
            <w:tcW w:w="0" w:type="auto"/>
            <w:tcBorders>
              <w:top w:val="single" w:sz="6" w:space="0" w:color="808080"/>
              <w:left w:val="single" w:sz="6" w:space="0" w:color="808080"/>
              <w:bottom w:val="single" w:sz="6" w:space="0" w:color="808080"/>
              <w:right w:val="single" w:sz="6" w:space="0" w:color="808080"/>
            </w:tcBorders>
            <w:shd w:val="clear" w:color="auto" w:fill="FFFFFF"/>
            <w:vAlign w:val="center"/>
            <w:hideMark/>
          </w:tcPr>
          <w:p w14:paraId="136E5FAB" w14:textId="77777777" w:rsidR="004312CE" w:rsidRPr="004312CE" w:rsidRDefault="004312CE" w:rsidP="004312CE">
            <w:pPr>
              <w:ind w:left="0" w:firstLine="0"/>
              <w:jc w:val="center"/>
              <w:rPr>
                <w:rFonts w:ascii="Noto Serif" w:hAnsi="Noto Serif" w:cs="Noto Serif"/>
                <w:snapToGrid/>
                <w:sz w:val="24"/>
                <w:szCs w:val="24"/>
              </w:rPr>
            </w:pPr>
            <w:r w:rsidRPr="004312CE">
              <w:rPr>
                <w:rFonts w:ascii="Noto Serif" w:hAnsi="Noto Serif" w:cs="Noto Serif"/>
                <w:snapToGrid/>
                <w:color w:val="000000"/>
                <w:sz w:val="24"/>
                <w:szCs w:val="24"/>
              </w:rPr>
              <w:t>Победитель</w:t>
            </w:r>
          </w:p>
        </w:tc>
        <w:tc>
          <w:tcPr>
            <w:tcW w:w="0" w:type="auto"/>
            <w:tcBorders>
              <w:top w:val="single" w:sz="6" w:space="0" w:color="808080"/>
              <w:left w:val="single" w:sz="6" w:space="0" w:color="808080"/>
              <w:bottom w:val="single" w:sz="6" w:space="0" w:color="808080"/>
              <w:right w:val="single" w:sz="6" w:space="0" w:color="808080"/>
            </w:tcBorders>
            <w:shd w:val="clear" w:color="auto" w:fill="FFFFFF"/>
            <w:vAlign w:val="center"/>
            <w:hideMark/>
          </w:tcPr>
          <w:p w14:paraId="0C58CF55" w14:textId="77777777" w:rsidR="004312CE" w:rsidRPr="004312CE" w:rsidRDefault="004312CE" w:rsidP="004312CE">
            <w:pPr>
              <w:ind w:left="0" w:firstLine="0"/>
              <w:jc w:val="center"/>
              <w:rPr>
                <w:rFonts w:ascii="Noto Serif" w:hAnsi="Noto Serif" w:cs="Noto Serif"/>
                <w:snapToGrid/>
                <w:sz w:val="24"/>
                <w:szCs w:val="24"/>
              </w:rPr>
            </w:pPr>
            <w:r w:rsidRPr="004312CE">
              <w:rPr>
                <w:rFonts w:ascii="Noto Serif" w:hAnsi="Noto Serif" w:cs="Noto Serif"/>
                <w:snapToGrid/>
                <w:color w:val="000000"/>
                <w:sz w:val="24"/>
                <w:szCs w:val="24"/>
              </w:rPr>
              <w:t>30</w:t>
            </w:r>
          </w:p>
        </w:tc>
      </w:tr>
      <w:tr w:rsidR="004312CE" w:rsidRPr="004312CE" w14:paraId="43C2E818" w14:textId="77777777" w:rsidTr="00D6089F">
        <w:trPr>
          <w:trHeight w:val="570"/>
        </w:trPr>
        <w:tc>
          <w:tcPr>
            <w:tcW w:w="0" w:type="auto"/>
            <w:tcBorders>
              <w:top w:val="single" w:sz="6" w:space="0" w:color="808080"/>
              <w:left w:val="single" w:sz="6" w:space="0" w:color="808080"/>
              <w:bottom w:val="single" w:sz="6" w:space="0" w:color="808080"/>
              <w:right w:val="single" w:sz="6" w:space="0" w:color="808080"/>
            </w:tcBorders>
            <w:shd w:val="clear" w:color="auto" w:fill="FFFFFF"/>
            <w:vAlign w:val="center"/>
            <w:hideMark/>
          </w:tcPr>
          <w:p w14:paraId="6E7CE09B" w14:textId="77777777" w:rsidR="004312CE" w:rsidRPr="004312CE" w:rsidRDefault="004312CE" w:rsidP="004312CE">
            <w:pPr>
              <w:ind w:left="0" w:firstLine="0"/>
              <w:jc w:val="left"/>
              <w:rPr>
                <w:rFonts w:ascii="Noto Serif" w:hAnsi="Noto Serif" w:cs="Noto Serif"/>
                <w:snapToGrid/>
                <w:sz w:val="24"/>
                <w:szCs w:val="24"/>
              </w:rPr>
            </w:pPr>
            <w:hyperlink r:id="rId19" w:history="1">
              <w:proofErr w:type="spellStart"/>
              <w:r w:rsidRPr="004312CE">
                <w:rPr>
                  <w:rFonts w:ascii="Noto Serif" w:hAnsi="Noto Serif" w:cs="Noto Serif"/>
                  <w:snapToGrid/>
                  <w:color w:val="000000"/>
                  <w:sz w:val="24"/>
                  <w:szCs w:val="24"/>
                  <w:u w:val="single"/>
                </w:rPr>
                <w:t>Всесибирская</w:t>
              </w:r>
              <w:proofErr w:type="spellEnd"/>
              <w:r w:rsidRPr="004312CE">
                <w:rPr>
                  <w:rFonts w:ascii="Noto Serif" w:hAnsi="Noto Serif" w:cs="Noto Serif"/>
                  <w:snapToGrid/>
                  <w:color w:val="000000"/>
                  <w:sz w:val="24"/>
                  <w:szCs w:val="24"/>
                  <w:u w:val="single"/>
                </w:rPr>
                <w:t xml:space="preserve"> олимпиада</w:t>
              </w:r>
            </w:hyperlink>
            <w:r w:rsidRPr="004312CE">
              <w:rPr>
                <w:rFonts w:ascii="Noto Serif" w:hAnsi="Noto Serif" w:cs="Noto Serif"/>
                <w:snapToGrid/>
                <w:color w:val="000000"/>
                <w:sz w:val="24"/>
                <w:szCs w:val="24"/>
              </w:rPr>
              <w:t xml:space="preserve"> школьников</w:t>
            </w:r>
          </w:p>
        </w:tc>
        <w:tc>
          <w:tcPr>
            <w:tcW w:w="0" w:type="auto"/>
            <w:tcBorders>
              <w:top w:val="single" w:sz="6" w:space="0" w:color="808080"/>
              <w:left w:val="single" w:sz="6" w:space="0" w:color="808080"/>
              <w:bottom w:val="single" w:sz="6" w:space="0" w:color="808080"/>
              <w:right w:val="single" w:sz="6" w:space="0" w:color="808080"/>
            </w:tcBorders>
            <w:shd w:val="clear" w:color="auto" w:fill="FFFFFF"/>
            <w:vAlign w:val="center"/>
            <w:hideMark/>
          </w:tcPr>
          <w:p w14:paraId="47C190EC" w14:textId="77777777" w:rsidR="004312CE" w:rsidRPr="004312CE" w:rsidRDefault="004312CE" w:rsidP="004312CE">
            <w:pPr>
              <w:ind w:left="0" w:firstLine="0"/>
              <w:jc w:val="center"/>
              <w:rPr>
                <w:rFonts w:ascii="Noto Serif" w:hAnsi="Noto Serif" w:cs="Noto Serif"/>
                <w:snapToGrid/>
                <w:sz w:val="24"/>
                <w:szCs w:val="24"/>
              </w:rPr>
            </w:pPr>
            <w:r w:rsidRPr="004312CE">
              <w:rPr>
                <w:rFonts w:ascii="Noto Serif" w:hAnsi="Noto Serif" w:cs="Noto Serif"/>
                <w:snapToGrid/>
                <w:color w:val="000000"/>
                <w:sz w:val="24"/>
                <w:szCs w:val="24"/>
              </w:rPr>
              <w:t>информатика</w:t>
            </w:r>
          </w:p>
        </w:tc>
        <w:tc>
          <w:tcPr>
            <w:tcW w:w="0" w:type="auto"/>
            <w:tcBorders>
              <w:top w:val="single" w:sz="6" w:space="0" w:color="808080"/>
              <w:left w:val="single" w:sz="6" w:space="0" w:color="808080"/>
              <w:bottom w:val="single" w:sz="6" w:space="0" w:color="808080"/>
              <w:right w:val="single" w:sz="6" w:space="0" w:color="808080"/>
            </w:tcBorders>
            <w:shd w:val="clear" w:color="auto" w:fill="FFFFFF"/>
            <w:vAlign w:val="center"/>
            <w:hideMark/>
          </w:tcPr>
          <w:p w14:paraId="67E175E3" w14:textId="77777777" w:rsidR="004312CE" w:rsidRPr="004312CE" w:rsidRDefault="004312CE" w:rsidP="004312CE">
            <w:pPr>
              <w:ind w:left="0" w:firstLine="0"/>
              <w:jc w:val="center"/>
              <w:rPr>
                <w:rFonts w:ascii="Noto Serif" w:hAnsi="Noto Serif" w:cs="Noto Serif"/>
                <w:snapToGrid/>
                <w:sz w:val="24"/>
                <w:szCs w:val="24"/>
              </w:rPr>
            </w:pPr>
            <w:r w:rsidRPr="004312CE">
              <w:rPr>
                <w:rFonts w:ascii="Noto Serif" w:hAnsi="Noto Serif" w:cs="Noto Serif"/>
                <w:snapToGrid/>
                <w:color w:val="000000"/>
                <w:sz w:val="24"/>
                <w:szCs w:val="24"/>
              </w:rPr>
              <w:t>Победитель</w:t>
            </w:r>
          </w:p>
        </w:tc>
        <w:tc>
          <w:tcPr>
            <w:tcW w:w="0" w:type="auto"/>
            <w:tcBorders>
              <w:top w:val="single" w:sz="6" w:space="0" w:color="808080"/>
              <w:left w:val="single" w:sz="6" w:space="0" w:color="808080"/>
              <w:bottom w:val="single" w:sz="6" w:space="0" w:color="808080"/>
              <w:right w:val="single" w:sz="6" w:space="0" w:color="808080"/>
            </w:tcBorders>
            <w:shd w:val="clear" w:color="auto" w:fill="FFFFFF"/>
            <w:vAlign w:val="center"/>
            <w:hideMark/>
          </w:tcPr>
          <w:p w14:paraId="4F748298" w14:textId="77777777" w:rsidR="004312CE" w:rsidRPr="004312CE" w:rsidRDefault="004312CE" w:rsidP="004312CE">
            <w:pPr>
              <w:ind w:left="0" w:firstLine="0"/>
              <w:jc w:val="center"/>
              <w:rPr>
                <w:rFonts w:ascii="Noto Serif" w:hAnsi="Noto Serif" w:cs="Noto Serif"/>
                <w:snapToGrid/>
                <w:sz w:val="24"/>
                <w:szCs w:val="24"/>
              </w:rPr>
            </w:pPr>
            <w:r w:rsidRPr="004312CE">
              <w:rPr>
                <w:rFonts w:ascii="Noto Serif" w:hAnsi="Noto Serif" w:cs="Noto Serif"/>
                <w:snapToGrid/>
                <w:color w:val="000000"/>
                <w:sz w:val="24"/>
                <w:szCs w:val="24"/>
              </w:rPr>
              <w:t>30</w:t>
            </w:r>
          </w:p>
        </w:tc>
      </w:tr>
    </w:tbl>
    <w:p w14:paraId="274EC99F" w14:textId="77777777" w:rsidR="004312CE" w:rsidRPr="004312CE" w:rsidRDefault="004312CE" w:rsidP="004312CE">
      <w:pPr>
        <w:shd w:val="clear" w:color="auto" w:fill="FFFFFF"/>
        <w:spacing w:after="120"/>
        <w:ind w:left="0" w:firstLine="0"/>
        <w:rPr>
          <w:rFonts w:ascii="Noto Serif" w:hAnsi="Noto Serif" w:cs="Noto Serif"/>
          <w:snapToGrid/>
          <w:sz w:val="24"/>
          <w:szCs w:val="24"/>
        </w:rPr>
      </w:pPr>
      <w:r w:rsidRPr="004312CE">
        <w:rPr>
          <w:rFonts w:ascii="Noto Serif" w:hAnsi="Noto Serif" w:cs="Noto Serif"/>
          <w:snapToGrid/>
          <w:color w:val="000000"/>
          <w:sz w:val="24"/>
          <w:szCs w:val="24"/>
        </w:rPr>
        <w:t>Сведения для оценки академических достижений формируются автоматически на основании данных из Государственного информационного ресурса о детях, проявивших выдающиеся способности.</w:t>
      </w:r>
    </w:p>
    <w:p w14:paraId="149997A1" w14:textId="77777777" w:rsidR="004312CE" w:rsidRPr="004312CE" w:rsidRDefault="004312CE" w:rsidP="004312CE">
      <w:pPr>
        <w:shd w:val="clear" w:color="auto" w:fill="FFFFFF"/>
        <w:spacing w:after="120"/>
        <w:ind w:left="0" w:firstLine="0"/>
        <w:rPr>
          <w:rFonts w:ascii="Noto Serif" w:hAnsi="Noto Serif" w:cs="Noto Serif"/>
          <w:snapToGrid/>
          <w:sz w:val="24"/>
          <w:szCs w:val="24"/>
        </w:rPr>
      </w:pPr>
      <w:r w:rsidRPr="004312CE">
        <w:rPr>
          <w:rFonts w:ascii="Noto Serif" w:hAnsi="Noto Serif" w:cs="Noto Serif"/>
          <w:snapToGrid/>
          <w:color w:val="000000"/>
          <w:sz w:val="24"/>
          <w:szCs w:val="24"/>
        </w:rPr>
        <w:t>Прикладывать к заявке подтверждающие документы не требуется. </w:t>
      </w:r>
    </w:p>
    <w:p w14:paraId="635ABE2C" w14:textId="77777777" w:rsidR="004312CE" w:rsidRPr="004312CE" w:rsidRDefault="004312CE" w:rsidP="004312CE">
      <w:pPr>
        <w:shd w:val="clear" w:color="auto" w:fill="FFFFFF"/>
        <w:spacing w:after="120"/>
        <w:ind w:left="0" w:firstLine="0"/>
        <w:rPr>
          <w:rFonts w:ascii="Noto Serif" w:hAnsi="Noto Serif" w:cs="Noto Serif"/>
          <w:snapToGrid/>
          <w:sz w:val="24"/>
          <w:szCs w:val="24"/>
        </w:rPr>
      </w:pPr>
      <w:r w:rsidRPr="004312CE">
        <w:rPr>
          <w:rFonts w:ascii="Noto Serif" w:hAnsi="Noto Serif" w:cs="Noto Serif"/>
          <w:snapToGrid/>
          <w:color w:val="000000"/>
          <w:sz w:val="24"/>
          <w:szCs w:val="24"/>
          <w:shd w:val="clear" w:color="auto" w:fill="FFFFFF"/>
        </w:rPr>
        <w:t>3.6. Ссылка на задания будет доступна 8 декабря в заявке на конкурсный отбор.</w:t>
      </w:r>
    </w:p>
    <w:p w14:paraId="2B3E9127" w14:textId="77777777" w:rsidR="004312CE" w:rsidRPr="004312CE" w:rsidRDefault="004312CE" w:rsidP="004312CE">
      <w:pPr>
        <w:shd w:val="clear" w:color="auto" w:fill="FFFFFF"/>
        <w:spacing w:after="120"/>
        <w:ind w:left="0" w:firstLine="0"/>
        <w:rPr>
          <w:rFonts w:ascii="Noto Serif" w:hAnsi="Noto Serif" w:cs="Noto Serif"/>
          <w:snapToGrid/>
          <w:sz w:val="24"/>
          <w:szCs w:val="24"/>
        </w:rPr>
      </w:pPr>
      <w:r w:rsidRPr="004312CE">
        <w:rPr>
          <w:rFonts w:ascii="Noto Serif" w:hAnsi="Noto Serif" w:cs="Noto Serif"/>
          <w:snapToGrid/>
          <w:color w:val="000000"/>
          <w:sz w:val="24"/>
          <w:szCs w:val="24"/>
        </w:rPr>
        <w:t>3.7. В том случае, если несколько кандидатов имеют одинаковый рейтинг, но при этом участие их всех превышает общее число вакантных мест по данному направлению образовательной программы, может быть увеличено (или уменьшено) количество вакантных мест для данного направления. При этом общее число участников программы не должно превышать 100 человек.</w:t>
      </w:r>
    </w:p>
    <w:p w14:paraId="1A533F9D" w14:textId="77777777" w:rsidR="004312CE" w:rsidRPr="004312CE" w:rsidRDefault="004312CE" w:rsidP="004312CE">
      <w:pPr>
        <w:shd w:val="clear" w:color="auto" w:fill="FFFFFF"/>
        <w:spacing w:after="120"/>
        <w:ind w:left="0" w:firstLine="0"/>
        <w:rPr>
          <w:rFonts w:ascii="Noto Serif" w:hAnsi="Noto Serif" w:cs="Noto Serif"/>
          <w:snapToGrid/>
          <w:sz w:val="24"/>
          <w:szCs w:val="24"/>
        </w:rPr>
      </w:pPr>
      <w:r w:rsidRPr="004312CE">
        <w:rPr>
          <w:rFonts w:ascii="Noto Serif" w:hAnsi="Noto Serif" w:cs="Noto Serif"/>
          <w:snapToGrid/>
          <w:color w:val="000000"/>
          <w:sz w:val="24"/>
          <w:szCs w:val="24"/>
        </w:rPr>
        <w:lastRenderedPageBreak/>
        <w:t>3.8. В образовательной программе от одного субъекта Российской Федерации (региональная квота) могут принять участие не более 25% от общего числа участников Программы.</w:t>
      </w:r>
    </w:p>
    <w:p w14:paraId="06BC3797" w14:textId="77777777" w:rsidR="004312CE" w:rsidRPr="004312CE" w:rsidRDefault="004312CE" w:rsidP="004312CE">
      <w:pPr>
        <w:shd w:val="clear" w:color="auto" w:fill="FFFFFF"/>
        <w:spacing w:after="120"/>
        <w:ind w:left="0" w:firstLine="0"/>
        <w:rPr>
          <w:rFonts w:ascii="Noto Serif" w:hAnsi="Noto Serif" w:cs="Noto Serif"/>
          <w:snapToGrid/>
          <w:sz w:val="24"/>
          <w:szCs w:val="24"/>
        </w:rPr>
      </w:pPr>
      <w:r w:rsidRPr="004312CE">
        <w:rPr>
          <w:rFonts w:ascii="Noto Serif" w:hAnsi="Noto Serif" w:cs="Noto Serif"/>
          <w:snapToGrid/>
          <w:color w:val="000000"/>
          <w:sz w:val="24"/>
          <w:szCs w:val="24"/>
        </w:rPr>
        <w:t>3.9. Список кандидатов, приглашенных к участию в образовательной программе, будет опубликован на официальном сайте Образовательного центра «Сириус» не позднее 12 декабря 2024 года.</w:t>
      </w:r>
    </w:p>
    <w:p w14:paraId="7DAD4F41" w14:textId="77777777" w:rsidR="004312CE" w:rsidRPr="004312CE" w:rsidRDefault="004312CE" w:rsidP="004312CE">
      <w:pPr>
        <w:shd w:val="clear" w:color="auto" w:fill="FFFFFF"/>
        <w:spacing w:after="120"/>
        <w:ind w:left="0" w:firstLine="0"/>
        <w:rPr>
          <w:rFonts w:ascii="Noto Serif" w:hAnsi="Noto Serif" w:cs="Noto Serif"/>
          <w:snapToGrid/>
          <w:sz w:val="24"/>
          <w:szCs w:val="24"/>
        </w:rPr>
      </w:pPr>
      <w:r w:rsidRPr="004312CE">
        <w:rPr>
          <w:rFonts w:ascii="Noto Serif" w:hAnsi="Noto Serif" w:cs="Noto Serif"/>
          <w:snapToGrid/>
          <w:color w:val="000000"/>
          <w:sz w:val="24"/>
          <w:szCs w:val="24"/>
        </w:rPr>
        <w:t>3.10. В случае отказа кандидата от участия в образовательной программе или отклонения его кандидатуры, приглашение переходит к следующему кандидату строго в соответствии с рейтингом. </w:t>
      </w:r>
    </w:p>
    <w:p w14:paraId="7CC661AD" w14:textId="77777777" w:rsidR="004312CE" w:rsidRPr="004312CE" w:rsidRDefault="004312CE" w:rsidP="004312CE">
      <w:pPr>
        <w:shd w:val="clear" w:color="auto" w:fill="FFFFFF"/>
        <w:spacing w:after="120"/>
        <w:ind w:left="0" w:firstLine="0"/>
        <w:rPr>
          <w:rFonts w:ascii="Noto Serif" w:hAnsi="Noto Serif" w:cs="Noto Serif"/>
          <w:snapToGrid/>
          <w:sz w:val="24"/>
          <w:szCs w:val="24"/>
        </w:rPr>
      </w:pPr>
      <w:r w:rsidRPr="004312CE">
        <w:rPr>
          <w:rFonts w:ascii="Noto Serif" w:hAnsi="Noto Serif" w:cs="Noto Serif"/>
          <w:snapToGrid/>
          <w:color w:val="000000"/>
          <w:sz w:val="24"/>
          <w:szCs w:val="24"/>
        </w:rPr>
        <w:t>Внесение изменений в список участников программы происходит до 25 декабря 2024 года.</w:t>
      </w:r>
    </w:p>
    <w:p w14:paraId="619E2DCB" w14:textId="77777777" w:rsidR="004312CE" w:rsidRPr="004312CE" w:rsidRDefault="004312CE" w:rsidP="004312CE">
      <w:pPr>
        <w:shd w:val="clear" w:color="auto" w:fill="FFFFFF"/>
        <w:spacing w:after="120"/>
        <w:ind w:left="0" w:firstLine="0"/>
        <w:rPr>
          <w:rFonts w:ascii="Noto Serif" w:hAnsi="Noto Serif" w:cs="Noto Serif"/>
          <w:snapToGrid/>
          <w:color w:val="000000"/>
          <w:sz w:val="24"/>
          <w:szCs w:val="24"/>
        </w:rPr>
      </w:pPr>
      <w:r w:rsidRPr="004312CE">
        <w:rPr>
          <w:rFonts w:ascii="Noto Serif" w:hAnsi="Noto Serif" w:cs="Noto Serif"/>
          <w:b/>
          <w:bCs/>
          <w:snapToGrid/>
          <w:color w:val="000000"/>
          <w:sz w:val="24"/>
          <w:szCs w:val="24"/>
        </w:rPr>
        <w:t>4. Аннотация образовательной программы</w:t>
      </w:r>
    </w:p>
    <w:p w14:paraId="0C4FC002" w14:textId="77777777" w:rsidR="004312CE" w:rsidRPr="004312CE" w:rsidRDefault="004312CE" w:rsidP="004312CE">
      <w:pPr>
        <w:shd w:val="clear" w:color="auto" w:fill="FFFFFF"/>
        <w:spacing w:after="120"/>
        <w:ind w:left="0" w:firstLine="0"/>
        <w:rPr>
          <w:rFonts w:ascii="Noto Serif" w:hAnsi="Noto Serif" w:cs="Noto Serif"/>
          <w:snapToGrid/>
          <w:sz w:val="24"/>
          <w:szCs w:val="24"/>
        </w:rPr>
      </w:pPr>
      <w:r w:rsidRPr="004312CE">
        <w:rPr>
          <w:rFonts w:ascii="Noto Serif" w:hAnsi="Noto Serif" w:cs="Noto Serif"/>
          <w:snapToGrid/>
          <w:color w:val="000000"/>
          <w:sz w:val="24"/>
          <w:szCs w:val="24"/>
        </w:rPr>
        <w:t>На каждое из двух направлений</w:t>
      </w:r>
      <w:r w:rsidRPr="004312CE">
        <w:rPr>
          <w:rFonts w:ascii="Noto Serif" w:hAnsi="Noto Serif" w:cs="Noto Serif"/>
          <w:snapToGrid/>
          <w:color w:val="000000"/>
          <w:sz w:val="24"/>
          <w:szCs w:val="24"/>
          <w:shd w:val="clear" w:color="auto" w:fill="FFFFFF"/>
        </w:rPr>
        <w:t xml:space="preserve"> программы — математика и программирование — </w:t>
      </w:r>
      <w:r w:rsidRPr="004312CE">
        <w:rPr>
          <w:rFonts w:ascii="Noto Serif" w:hAnsi="Noto Serif" w:cs="Noto Serif"/>
          <w:snapToGrid/>
          <w:color w:val="000000"/>
          <w:sz w:val="24"/>
          <w:szCs w:val="24"/>
        </w:rPr>
        <w:t xml:space="preserve">будут отобраны до 50 школьников 11 класса из всех регионов России. На программе можно будет выбирать курсы для посещения. Математические курсы познакомят школьников с классическими результатами в теории чисел, алгебраической геометрии, топологии, теории сложности вычислений и других областях математики, недавними достижениями и открытыми задачами. Программистские курсы будут читаться с большим количеством практики и будут затрагивать математические основы программирования. Также будут лекции на стыке математики и программирования. Вместе с профессиональными разработчиками участники будут практиковаться в машинном обучении и анализе данных, разработке на </w:t>
      </w:r>
      <w:proofErr w:type="spellStart"/>
      <w:r w:rsidRPr="004312CE">
        <w:rPr>
          <w:rFonts w:ascii="Noto Serif" w:hAnsi="Noto Serif" w:cs="Noto Serif"/>
          <w:snapToGrid/>
          <w:color w:val="000000"/>
          <w:sz w:val="24"/>
          <w:szCs w:val="24"/>
        </w:rPr>
        <w:t>Kotlin</w:t>
      </w:r>
      <w:proofErr w:type="spellEnd"/>
      <w:r w:rsidRPr="004312CE">
        <w:rPr>
          <w:rFonts w:ascii="Noto Serif" w:hAnsi="Noto Serif" w:cs="Noto Serif"/>
          <w:snapToGrid/>
          <w:color w:val="000000"/>
          <w:sz w:val="24"/>
          <w:szCs w:val="24"/>
        </w:rPr>
        <w:t>, функциональном программировании.</w:t>
      </w:r>
    </w:p>
    <w:p w14:paraId="6A85B87B" w14:textId="77777777" w:rsidR="004312CE" w:rsidRPr="004312CE" w:rsidRDefault="004312CE" w:rsidP="004312CE">
      <w:pPr>
        <w:shd w:val="clear" w:color="auto" w:fill="FFFFFF"/>
        <w:spacing w:after="120"/>
        <w:ind w:left="0" w:firstLine="0"/>
        <w:rPr>
          <w:rFonts w:ascii="Noto Serif" w:hAnsi="Noto Serif" w:cs="Noto Serif"/>
          <w:snapToGrid/>
          <w:sz w:val="24"/>
          <w:szCs w:val="24"/>
        </w:rPr>
      </w:pPr>
      <w:r w:rsidRPr="004312CE">
        <w:rPr>
          <w:rFonts w:ascii="Noto Serif" w:hAnsi="Noto Serif" w:cs="Noto Serif"/>
          <w:snapToGrid/>
          <w:color w:val="000000"/>
          <w:sz w:val="24"/>
          <w:szCs w:val="24"/>
        </w:rPr>
        <w:t>На неформальных встречах с преподавателями факультета математики и компьютерных наук (МКН) Санкт-Петербургского государственного университета, активными математиками и разработчиками компаний VK и Яндекс можно будет задать вопросы об их жизни и профессиональных ориентирах. После программы вы будете лучше представлять, что вас ждет после школы. </w:t>
      </w:r>
    </w:p>
    <w:p w14:paraId="270349E3" w14:textId="77777777" w:rsidR="004312CE" w:rsidRPr="004312CE" w:rsidRDefault="004312CE" w:rsidP="004312CE">
      <w:pPr>
        <w:shd w:val="clear" w:color="auto" w:fill="FFFFFF"/>
        <w:spacing w:after="120"/>
        <w:ind w:left="0" w:firstLine="0"/>
        <w:rPr>
          <w:rFonts w:ascii="Noto Serif" w:hAnsi="Noto Serif" w:cs="Noto Serif"/>
          <w:snapToGrid/>
          <w:sz w:val="24"/>
          <w:szCs w:val="24"/>
        </w:rPr>
      </w:pPr>
      <w:r w:rsidRPr="004312CE">
        <w:rPr>
          <w:rFonts w:ascii="Noto Serif" w:hAnsi="Noto Serif" w:cs="Noto Serif"/>
          <w:snapToGrid/>
          <w:color w:val="000000"/>
          <w:sz w:val="24"/>
          <w:szCs w:val="24"/>
        </w:rPr>
        <w:t>Погрузитесь в мир научных исследований в различных областях математики и Computer Science! </w:t>
      </w:r>
    </w:p>
    <w:p w14:paraId="44363EF7" w14:textId="77777777" w:rsidR="004312CE" w:rsidRPr="004312CE" w:rsidRDefault="004312CE" w:rsidP="004312CE">
      <w:pPr>
        <w:shd w:val="clear" w:color="auto" w:fill="FFFFFF"/>
        <w:spacing w:after="120"/>
        <w:ind w:left="0" w:firstLine="0"/>
        <w:rPr>
          <w:rFonts w:ascii="Noto Serif" w:hAnsi="Noto Serif" w:cs="Noto Serif"/>
          <w:b/>
          <w:bCs/>
          <w:snapToGrid/>
          <w:color w:val="000000"/>
          <w:sz w:val="24"/>
          <w:szCs w:val="24"/>
        </w:rPr>
      </w:pPr>
      <w:r w:rsidRPr="004312CE">
        <w:rPr>
          <w:rFonts w:ascii="Noto Serif" w:hAnsi="Noto Serif" w:cs="Noto Serif"/>
          <w:b/>
          <w:bCs/>
          <w:snapToGrid/>
          <w:color w:val="000000"/>
          <w:sz w:val="24"/>
          <w:szCs w:val="24"/>
        </w:rPr>
        <w:t>5. Финансирование образовательной программы</w:t>
      </w:r>
    </w:p>
    <w:p w14:paraId="701A57BA" w14:textId="77777777" w:rsidR="004312CE" w:rsidRPr="004312CE" w:rsidRDefault="004312CE" w:rsidP="004312CE">
      <w:pPr>
        <w:shd w:val="clear" w:color="auto" w:fill="FFFFFF"/>
        <w:spacing w:after="120"/>
        <w:ind w:left="0" w:firstLine="0"/>
        <w:rPr>
          <w:rFonts w:ascii="Noto Serif" w:hAnsi="Noto Serif" w:cs="Noto Serif"/>
          <w:snapToGrid/>
          <w:sz w:val="24"/>
          <w:szCs w:val="24"/>
        </w:rPr>
      </w:pPr>
      <w:r w:rsidRPr="004312CE">
        <w:rPr>
          <w:rFonts w:ascii="Noto Serif" w:hAnsi="Noto Serif" w:cs="Noto Serif"/>
          <w:snapToGrid/>
          <w:color w:val="000000"/>
          <w:sz w:val="24"/>
          <w:szCs w:val="24"/>
        </w:rPr>
        <w:t>Оплата проезда по территории Российской Федерации, пребывания и питания в Образовательном центре «Сириус» участников образовательной программы осуществляется за счет средств Образовательного Фонда «Талант и успех».</w:t>
      </w:r>
    </w:p>
    <w:p w14:paraId="3DA47E25" w14:textId="77777777" w:rsidR="004312CE" w:rsidRPr="004312CE" w:rsidRDefault="004312CE" w:rsidP="004312CE">
      <w:pPr>
        <w:spacing w:before="120" w:line="259" w:lineRule="auto"/>
        <w:ind w:left="0" w:firstLine="0"/>
        <w:jc w:val="left"/>
        <w:rPr>
          <w:rFonts w:ascii="Noto Serif" w:hAnsi="Noto Serif" w:cs="Noto Serif"/>
          <w:snapToGrid/>
          <w:kern w:val="2"/>
          <w:sz w:val="20"/>
          <w:lang w:eastAsia="en-US"/>
          <w14:ligatures w14:val="standardContextual"/>
        </w:rPr>
      </w:pPr>
      <w:r w:rsidRPr="004312CE">
        <w:rPr>
          <w:rFonts w:ascii="Noto Serif" w:hAnsi="Noto Serif" w:cs="Noto Serif"/>
          <w:snapToGrid/>
          <w:kern w:val="2"/>
          <w:sz w:val="20"/>
          <w:lang w:eastAsia="en-US"/>
          <w14:ligatures w14:val="standardContextual"/>
        </w:rPr>
        <w:br w:type="page"/>
      </w:r>
    </w:p>
    <w:p w14:paraId="6A8829C8" w14:textId="77777777" w:rsidR="004312CE" w:rsidRPr="004312CE" w:rsidRDefault="004312CE" w:rsidP="004312CE">
      <w:pPr>
        <w:ind w:left="0" w:firstLine="5103"/>
        <w:jc w:val="right"/>
        <w:rPr>
          <w:rFonts w:ascii="Noto Serif" w:eastAsiaTheme="minorHAnsi" w:hAnsi="Noto Serif" w:cs="Noto Serif"/>
          <w:bCs/>
          <w:snapToGrid/>
          <w:kern w:val="2"/>
          <w:sz w:val="20"/>
          <w:lang w:eastAsia="en-US"/>
          <w14:ligatures w14:val="standardContextual"/>
        </w:rPr>
      </w:pPr>
      <w:r w:rsidRPr="004312CE">
        <w:rPr>
          <w:rFonts w:ascii="Noto Serif" w:eastAsiaTheme="minorHAnsi" w:hAnsi="Noto Serif" w:cs="Noto Serif"/>
          <w:bCs/>
          <w:snapToGrid/>
          <w:kern w:val="2"/>
          <w:sz w:val="20"/>
          <w:lang w:eastAsia="en-US"/>
          <w14:ligatures w14:val="standardContextual"/>
        </w:rPr>
        <w:lastRenderedPageBreak/>
        <w:t>Приложение № 2</w:t>
      </w:r>
    </w:p>
    <w:p w14:paraId="17EA6A98" w14:textId="77777777" w:rsidR="004312CE" w:rsidRPr="004312CE" w:rsidRDefault="004312CE" w:rsidP="004312CE">
      <w:pPr>
        <w:ind w:left="0" w:firstLine="5103"/>
        <w:jc w:val="center"/>
        <w:rPr>
          <w:rFonts w:ascii="Noto Serif" w:eastAsiaTheme="minorHAnsi" w:hAnsi="Noto Serif" w:cs="Noto Serif"/>
          <w:bCs/>
          <w:snapToGrid/>
          <w:kern w:val="2"/>
          <w:sz w:val="20"/>
          <w:lang w:eastAsia="en-US"/>
          <w14:ligatures w14:val="standardContextual"/>
        </w:rPr>
      </w:pPr>
      <w:r w:rsidRPr="004312CE">
        <w:rPr>
          <w:rFonts w:ascii="Noto Serif" w:eastAsiaTheme="minorHAnsi" w:hAnsi="Noto Serif" w:cs="Noto Serif"/>
          <w:bCs/>
          <w:snapToGrid/>
          <w:kern w:val="2"/>
          <w:sz w:val="20"/>
          <w:lang w:eastAsia="en-US"/>
          <w14:ligatures w14:val="standardContextual"/>
        </w:rPr>
        <w:t xml:space="preserve">        </w:t>
      </w:r>
    </w:p>
    <w:p w14:paraId="17080FF4" w14:textId="77777777" w:rsidR="004312CE" w:rsidRPr="004312CE" w:rsidRDefault="004312CE" w:rsidP="004312CE">
      <w:pPr>
        <w:spacing w:after="160" w:line="259" w:lineRule="auto"/>
        <w:ind w:left="0" w:firstLine="0"/>
        <w:jc w:val="center"/>
        <w:rPr>
          <w:rFonts w:ascii="Noto Serif" w:hAnsi="Noto Serif" w:cs="Noto Serif"/>
          <w:b/>
          <w:snapToGrid/>
          <w:kern w:val="2"/>
          <w:sz w:val="24"/>
          <w:szCs w:val="24"/>
          <w:lang w:eastAsia="en-US"/>
          <w14:ligatures w14:val="standardContextual"/>
        </w:rPr>
      </w:pPr>
      <w:r w:rsidRPr="004312CE">
        <w:rPr>
          <w:rFonts w:ascii="Noto Serif" w:hAnsi="Noto Serif" w:cs="Noto Serif"/>
          <w:b/>
          <w:snapToGrid/>
          <w:kern w:val="2"/>
          <w:sz w:val="24"/>
          <w:szCs w:val="24"/>
          <w:lang w:eastAsia="en-US"/>
          <w14:ligatures w14:val="standardContextual"/>
        </w:rPr>
        <w:t>Положение о Февральской естественно-научной образовательной программе Образовательного центра «Сириус»</w:t>
      </w:r>
    </w:p>
    <w:p w14:paraId="2B58C91A" w14:textId="77777777" w:rsidR="004312CE" w:rsidRPr="004312CE" w:rsidRDefault="004312CE" w:rsidP="004312CE">
      <w:pPr>
        <w:spacing w:after="160" w:line="259" w:lineRule="auto"/>
        <w:ind w:left="0" w:firstLine="0"/>
        <w:rPr>
          <w:rFonts w:ascii="Noto Serif" w:hAnsi="Noto Serif" w:cs="Noto Serif"/>
          <w:b/>
          <w:snapToGrid/>
          <w:kern w:val="2"/>
          <w:sz w:val="24"/>
          <w:szCs w:val="24"/>
          <w:lang w:eastAsia="en-US"/>
          <w14:ligatures w14:val="standardContextual"/>
        </w:rPr>
      </w:pPr>
      <w:r w:rsidRPr="004312CE">
        <w:rPr>
          <w:rFonts w:ascii="Noto Serif" w:hAnsi="Noto Serif" w:cs="Noto Serif"/>
          <w:b/>
          <w:snapToGrid/>
          <w:kern w:val="2"/>
          <w:sz w:val="24"/>
          <w:szCs w:val="24"/>
          <w:lang w:eastAsia="en-US"/>
          <w14:ligatures w14:val="standardContextual"/>
        </w:rPr>
        <w:t>1. Общие положения</w:t>
      </w:r>
    </w:p>
    <w:p w14:paraId="0827AC89"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1.1. Настоящее Положение определяет порядок организации и проведения Февральской естественно-научной образовательной программы Образовательного центра «Сириус» (далее — Фонд), ее методическое и финансовое обеспечение.</w:t>
      </w:r>
    </w:p>
    <w:p w14:paraId="7512BF2F"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1.2. Февральская естественно-научная образовательная программа проводится в Образовательном центре «Сириус» (далее — образовательная программа, Программа) с 1 по 24 февраля 2025 года.</w:t>
      </w:r>
    </w:p>
    <w:p w14:paraId="6B3D6FD9"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1.3. К участию в программе приглашаются учащиеся 10-х классов из образовательных организаций, реализующих программы общего образования, всех регионов Российской Федерации и государств-членов Содружества Независимых Государств (далее — СНГ), а также Республик Абхазия и Южная Осетия.</w:t>
      </w:r>
    </w:p>
    <w:p w14:paraId="2EF8C8C0"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К участию в образовательной программе могут быть допущены учащиеся 9 классов, прошедшие отбор по программе 10 класса.</w:t>
      </w:r>
    </w:p>
    <w:p w14:paraId="193A3D67"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1.4. К участию в образовательной программе допускаются школьники, являющиеся гражданами Российской Федерации, стран СНГ, а также Республики Абхазия или Республики Южная Осетия.</w:t>
      </w:r>
    </w:p>
    <w:p w14:paraId="6A524F1D"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Конкурсный отбор и преподавание учебных дисциплин в рамках образовательной программы осуществляется на русском языке.</w:t>
      </w:r>
    </w:p>
    <w:p w14:paraId="72B1FC4D"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 xml:space="preserve">1.5. Общее количество участников образовательной программы: до 150 человек. Участники программы в рамках конкурсного отбора могут быть распределены по профильным направлениям «Биология», «Химия» и «Физика». Количество участников в каждом профильном направлении не может превышать 50 человек. </w:t>
      </w:r>
    </w:p>
    <w:p w14:paraId="3128FDF9"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Дополнительно не более 15 мест предоставляется для школьников из стран СНГ, а также Республики Абхазия и Республики Южная Осетия.</w:t>
      </w:r>
    </w:p>
    <w:p w14:paraId="0CA417CC"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В зависимости от количества поданных заявок и итогового рейтинга кандидатов указанные квоты могут быть скорректированы.</w:t>
      </w:r>
    </w:p>
    <w:p w14:paraId="0E319486"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 xml:space="preserve">1.6. Школьник может принять участие не более чем в одной программе по направлению «Наука» в течение учебного года (с июля 2024 года по июнь 2025 года), а суммарное количество программ в течение всего периода </w:t>
      </w:r>
      <w:r w:rsidRPr="004312CE">
        <w:rPr>
          <w:rFonts w:ascii="Noto Serif" w:hAnsi="Noto Serif" w:cs="Noto Serif"/>
          <w:snapToGrid/>
          <w:kern w:val="2"/>
          <w:sz w:val="24"/>
          <w:szCs w:val="24"/>
          <w:lang w:eastAsia="en-US"/>
          <w14:ligatures w14:val="standardContextual"/>
        </w:rPr>
        <w:lastRenderedPageBreak/>
        <w:t>обучения в общеобразовательной организации не может превышать пяти. Ограничения не распространяются на установочные сборы (школы) членов и кандидатов в национальные команды школьников (по профилям математика, информатика, физика, химия, биология, астрономия и астрофизика), а также июльскую научно-технологическую программу «Большие вызовы».</w:t>
      </w:r>
    </w:p>
    <w:p w14:paraId="1F1BA0FD"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1.7. В связи с целостностью и содержательной логикой образовательной программы, интенсивным режимом занятий и объемом академической нагрузки, рассчитанной на весь период пребывания обучающихся в Образовательном центре «Сириус», не допускается участие школьников в отдельных мероприятиях или части образовательной программы: исключены заезды и выезды школьников вне сроков, установленных Экспертным советом Фонда по направлению «Наука».</w:t>
      </w:r>
    </w:p>
    <w:p w14:paraId="01FBC841"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1.8. В случае обнаружения недостоверных сведений в заявке на образовательную программу (в т.ч. класса и региона обучения) участник может быть исключен из конкурсного отбора или образовательной программы.</w:t>
      </w:r>
    </w:p>
    <w:p w14:paraId="333E1DE3"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1.9. В случае нарушения правил пребывания в Образовательном центре «Сириус» или требований настоящего Положения участник может быть отчислен с образовательной программы.</w:t>
      </w:r>
    </w:p>
    <w:p w14:paraId="710D50C0"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1.10. Обучающийся может быть отчислен с Программы независимо от результатов отбора в случае, если им не усваиваются материалы образовательной программы в установленный срок по результатам промежуточной аттестации в рамках учебных мероприятий Программы.</w:t>
      </w:r>
    </w:p>
    <w:p w14:paraId="26DFCAF1" w14:textId="77777777" w:rsidR="004312CE" w:rsidRPr="004312CE" w:rsidRDefault="004312CE" w:rsidP="004312CE">
      <w:pPr>
        <w:spacing w:after="160" w:line="259" w:lineRule="auto"/>
        <w:ind w:left="0" w:firstLine="0"/>
        <w:rPr>
          <w:rFonts w:ascii="Noto Serif" w:hAnsi="Noto Serif" w:cs="Noto Serif"/>
          <w:b/>
          <w:snapToGrid/>
          <w:kern w:val="2"/>
          <w:sz w:val="24"/>
          <w:szCs w:val="24"/>
          <w:lang w:eastAsia="en-US"/>
          <w14:ligatures w14:val="standardContextual"/>
        </w:rPr>
      </w:pPr>
      <w:r w:rsidRPr="004312CE">
        <w:rPr>
          <w:rFonts w:ascii="Noto Serif" w:hAnsi="Noto Serif" w:cs="Noto Serif"/>
          <w:b/>
          <w:snapToGrid/>
          <w:kern w:val="2"/>
          <w:sz w:val="24"/>
          <w:szCs w:val="24"/>
          <w:lang w:eastAsia="en-US"/>
          <w14:ligatures w14:val="standardContextual"/>
        </w:rPr>
        <w:t>2. Цели и задачи образовательной программы</w:t>
      </w:r>
    </w:p>
    <w:p w14:paraId="72793652"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2.1. Цели образовательной программы:</w:t>
      </w:r>
    </w:p>
    <w:p w14:paraId="2F25DF87"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 раннее выявление, развитие и дальнейшая профессиональная поддержка детей, проявивших выдающиеся способности в области естественнонаучных дисциплин, а также добившихся успеха в техническом творчестве.</w:t>
      </w:r>
    </w:p>
    <w:p w14:paraId="5AFCFBB5"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 обеспечение школьникам, проявившим свой талант на федеральном уровне, возможности получения опыта участия в современных научных исследованиях, передовых технологических проектах, а также возможности знакомства с деятельностью развитых индустриальных компаний и научных институтов, взаимодействия с их сотрудниками.</w:t>
      </w:r>
    </w:p>
    <w:p w14:paraId="36513B67"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2.2. Задачи образовательной программы:</w:t>
      </w:r>
    </w:p>
    <w:p w14:paraId="6560A06E"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lastRenderedPageBreak/>
        <w:t>– вовлечение участников Программы в научное и/или техническое творчество для решения актуальных задач в области современной науки, технологий, индустрии;</w:t>
      </w:r>
    </w:p>
    <w:p w14:paraId="46F776C6"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 расширение теоретических знаний учащихся в областях науки, связанных с профильными направлениями Программы;</w:t>
      </w:r>
    </w:p>
    <w:p w14:paraId="1E946977"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 расширение кругозора участников Программы в естественных науках и их прикладных приложениях;</w:t>
      </w:r>
    </w:p>
    <w:p w14:paraId="3E9EC469"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 xml:space="preserve">– повышение мотивации участников к активному развитию собственной исследовательской и проектной деятельности вне рамок Программы; </w:t>
      </w:r>
    </w:p>
    <w:p w14:paraId="6BE1C33D"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 вовлечение участников в систему обучения и сопровождения Сириуса, действующую вне рамок Программы;</w:t>
      </w:r>
    </w:p>
    <w:p w14:paraId="4F0BE5DC"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 ориентирование участников Программы на дальнейшее обучение в ведущих образовательных организациях высшего образования России на специальности, соответствующие приоритетам научно-технологического развития России;</w:t>
      </w:r>
    </w:p>
    <w:p w14:paraId="167DF594"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 ориентирование участников Программы на продолжение научной и/или инженерной карьеры в России.</w:t>
      </w:r>
    </w:p>
    <w:p w14:paraId="7942DB45" w14:textId="77777777" w:rsidR="004312CE" w:rsidRPr="004312CE" w:rsidRDefault="004312CE" w:rsidP="004312CE">
      <w:pPr>
        <w:spacing w:after="160" w:line="259" w:lineRule="auto"/>
        <w:ind w:left="0" w:firstLine="0"/>
        <w:rPr>
          <w:rFonts w:ascii="Noto Serif" w:hAnsi="Noto Serif" w:cs="Noto Serif"/>
          <w:b/>
          <w:snapToGrid/>
          <w:kern w:val="2"/>
          <w:sz w:val="24"/>
          <w:szCs w:val="24"/>
          <w:lang w:eastAsia="en-US"/>
          <w14:ligatures w14:val="standardContextual"/>
        </w:rPr>
      </w:pPr>
      <w:r w:rsidRPr="004312CE">
        <w:rPr>
          <w:rFonts w:ascii="Noto Serif" w:hAnsi="Noto Serif" w:cs="Noto Serif"/>
          <w:b/>
          <w:snapToGrid/>
          <w:kern w:val="2"/>
          <w:sz w:val="24"/>
          <w:szCs w:val="24"/>
          <w:lang w:eastAsia="en-US"/>
          <w14:ligatures w14:val="standardContextual"/>
        </w:rPr>
        <w:t>3. Порядок отбора участников образовательной программы</w:t>
      </w:r>
    </w:p>
    <w:p w14:paraId="14E2E23A"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 xml:space="preserve">3.1. Отбор участников образовательной программы осуществляется на основании требований, изложенных в настоящем Положении, а также </w:t>
      </w:r>
      <w:hyperlink r:id="rId20" w:history="1">
        <w:r w:rsidRPr="004312CE">
          <w:rPr>
            <w:rFonts w:ascii="Noto Serif" w:hAnsi="Noto Serif" w:cs="Noto Serif"/>
            <w:snapToGrid/>
            <w:color w:val="0563C1" w:themeColor="hyperlink"/>
            <w:kern w:val="2"/>
            <w:sz w:val="24"/>
            <w:szCs w:val="24"/>
            <w:u w:val="single"/>
            <w:lang w:eastAsia="en-US"/>
            <w14:ligatures w14:val="standardContextual"/>
          </w:rPr>
          <w:t>Порядка отбора школьников на профильные программы Фонда по направлению «Наука»</w:t>
        </w:r>
      </w:hyperlink>
      <w:r w:rsidRPr="004312CE">
        <w:rPr>
          <w:rFonts w:ascii="Noto Serif" w:hAnsi="Noto Serif" w:cs="Noto Serif"/>
          <w:snapToGrid/>
          <w:kern w:val="2"/>
          <w:sz w:val="24"/>
          <w:szCs w:val="24"/>
          <w:lang w:eastAsia="en-US"/>
          <w14:ligatures w14:val="standardContextual"/>
        </w:rPr>
        <w:t>. </w:t>
      </w:r>
    </w:p>
    <w:p w14:paraId="5F0D7DCC"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3.2. К участию в конкурсном отборе приглашаются учащиеся 10 классов, являющиеся гражданами России, стран СНГ, Республики Абхазия и Республики Южная Осетия.</w:t>
      </w:r>
    </w:p>
    <w:p w14:paraId="239FD3D4"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К участию в образовательной программе могут быть допущены учащиеся 9 классов, прошедшие отбор по программе 10 класса.</w:t>
      </w:r>
    </w:p>
    <w:p w14:paraId="458E21E4"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3.3. Для участия в конкурсном отборе школьнику необходимо подать заявку на официальном сайте Образовательного центра «Сириус». Регистрация будет открыта до 13 декабря 2024 года.</w:t>
      </w:r>
    </w:p>
    <w:p w14:paraId="78B6F24E"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При регистрации школьник выбирает профильное направление (физика, химия, биология), в рамках которого проводится отбор на программу.</w:t>
      </w:r>
    </w:p>
    <w:p w14:paraId="1D7A894F"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 xml:space="preserve">3.4. Конкурсный отбор школьников включает следующие испытания: дистанционное тестирование, оценку видеоролика, демонстрирующего идею проекта и навыки экспериментальной работы конкурсанта в области </w:t>
      </w:r>
      <w:r w:rsidRPr="004312CE">
        <w:rPr>
          <w:rFonts w:ascii="Noto Serif" w:hAnsi="Noto Serif" w:cs="Noto Serif"/>
          <w:snapToGrid/>
          <w:kern w:val="2"/>
          <w:sz w:val="24"/>
          <w:szCs w:val="24"/>
          <w:lang w:eastAsia="en-US"/>
          <w14:ligatures w14:val="standardContextual"/>
        </w:rPr>
        <w:lastRenderedPageBreak/>
        <w:t>исследований, охватывающей одну или несколько профильных дисциплин программы (химия, физика и биология) и собеседование.</w:t>
      </w:r>
    </w:p>
    <w:p w14:paraId="00F24FA1"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 xml:space="preserve">3.5. Дистанционное тестирование будет проведено 14 декабря 2024 года. В ходе тестирования каждому школьнику будут предложены задания по химии, биологии и физике. </w:t>
      </w:r>
    </w:p>
    <w:p w14:paraId="6AE5823E"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3.5.1. Регламент проведения тестирования будет опубликован на сайте Образовательного центра «Сириус» не позднее 10 декабря 2024 года. При подведении итогов учитываются результаты по всем трем предметам. Список участников, приглашенных к следующему отборочному этапу, будет опубликован не позднее 18 декабря 2024 года.</w:t>
      </w:r>
    </w:p>
    <w:p w14:paraId="01C26B8E"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3.6. Видеоролик и описание идеи проекта необходимо загрузить не позднее 25 декабря 2024 года. Экспертная комиссия рассматривает и оценивает работы школьников, успешно прошедших дистанционное тестирование.</w:t>
      </w:r>
    </w:p>
    <w:p w14:paraId="1AA4DC50"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3.6.1. Видеоролик должен проиллюстрировать экспериментальную работу автора в рамках представленного описания идеи проекта в области исследований, охватывающей одну или несколько профильных дисциплин программы (химии, физики, биологии). Все эксперименты проводит автор.</w:t>
      </w:r>
    </w:p>
    <w:p w14:paraId="41A4A59B"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Каждый школьник прикрепляет к заявке ссылку на видеоролик, размещенный в общедоступном видеохостинге (</w:t>
      </w:r>
      <w:proofErr w:type="spellStart"/>
      <w:r w:rsidRPr="004312CE">
        <w:rPr>
          <w:rFonts w:ascii="Noto Serif" w:hAnsi="Noto Serif" w:cs="Noto Serif"/>
          <w:snapToGrid/>
          <w:kern w:val="2"/>
          <w:sz w:val="24"/>
          <w:szCs w:val="24"/>
          <w:lang w:eastAsia="en-US"/>
          <w14:ligatures w14:val="standardContextual"/>
        </w:rPr>
        <w:t>Rutube</w:t>
      </w:r>
      <w:proofErr w:type="spellEnd"/>
      <w:r w:rsidRPr="004312CE">
        <w:rPr>
          <w:rFonts w:ascii="Noto Serif" w:hAnsi="Noto Serif" w:cs="Noto Serif"/>
          <w:snapToGrid/>
          <w:kern w:val="2"/>
          <w:sz w:val="24"/>
          <w:szCs w:val="24"/>
          <w:lang w:eastAsia="en-US"/>
          <w14:ligatures w14:val="standardContextual"/>
        </w:rPr>
        <w:t xml:space="preserve"> и пр.).</w:t>
      </w:r>
    </w:p>
    <w:p w14:paraId="64721328"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3.6.2. Критерии оценки видео проекта:</w:t>
      </w:r>
    </w:p>
    <w:p w14:paraId="0755DC4C"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 представление: наличие и содержание названия, обоснование выбора темы работы, наличие формулировки целей и задач работы, другие комментарии автора;</w:t>
      </w:r>
    </w:p>
    <w:p w14:paraId="03F0FF45"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 реализация работы: наглядность, научность;</w:t>
      </w:r>
    </w:p>
    <w:p w14:paraId="4F7D9B42"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 наличие и содержание вывода, творческий вклад автора;</w:t>
      </w:r>
    </w:p>
    <w:p w14:paraId="20BA1EBA"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 соответствие методики эксперимента, материалов и оборудования цели и задачам работы;</w:t>
      </w:r>
    </w:p>
    <w:p w14:paraId="1F3980B1"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 соблюдение правил техники безопасности, методическая проработанность, целостность работы.</w:t>
      </w:r>
    </w:p>
    <w:p w14:paraId="7C0AC5D6"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На оценку видео проекта не влияет:</w:t>
      </w:r>
    </w:p>
    <w:p w14:paraId="4454A425"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 уровень сложности эксперимента;</w:t>
      </w:r>
    </w:p>
    <w:p w14:paraId="7E29ED97"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 использование дорогостоящего современного научного оборудования;</w:t>
      </w:r>
    </w:p>
    <w:p w14:paraId="298CA501"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 уровень технической реализации ролика и сложность монтажа видео;</w:t>
      </w:r>
    </w:p>
    <w:p w14:paraId="13A2E79D"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lastRenderedPageBreak/>
        <w:t>– аффилиация автора с любыми образовательными или научными учреждениями.</w:t>
      </w:r>
    </w:p>
    <w:p w14:paraId="6B9C3A1D"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3.6.3. Требования к оформлению видео проекта:</w:t>
      </w:r>
    </w:p>
    <w:p w14:paraId="636E60B2"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 видеоролик обязательно имеет название и сопровождается рассказом или комментариями автора, в промежутках между комментариями возможно (но необязательно) использование музыкального сопровождения;</w:t>
      </w:r>
    </w:p>
    <w:p w14:paraId="1C8077BD"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 в конце видеоролика должен быть краткий вывод, произнесенный или зачитанный автором, а также указано место проведения эксперимента и перечислены все люди, принимавшие участие в его подготовке;</w:t>
      </w:r>
    </w:p>
    <w:p w14:paraId="077E56CB"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 длительность видеоролика не менее 3 минут и не более 10 минут;</w:t>
      </w:r>
    </w:p>
    <w:p w14:paraId="14D46804"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 возможно проведение эксперимента в школьной или научной лаборатории, на открытом воздухе или в домашних условиях. Все экспериментальные работы, представленные в ролике, должны быть проведены в присутствии лиц, ответственных за безопасность работ – родителей, педагогов, кураторов и др.;</w:t>
      </w:r>
    </w:p>
    <w:p w14:paraId="33A712C2"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 проведение эксперимента в условиях, угрожающих жизни и здоровью человека, не допускается. В случае нарушения правил техники безопасности участник может быть дисквалифицирован;</w:t>
      </w:r>
    </w:p>
    <w:p w14:paraId="2B8763E3"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 видеоролик подается заявителем индивидуально, проведение эксперимента группой школьников не оценивается; в случае необходимости участия в подготовке ролика других школьников, автором ролика может быть только один, другие участники могут выполнять только функции ассистентов.</w:t>
      </w:r>
    </w:p>
    <w:p w14:paraId="040FB2EA"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3.6.4. При оценке видеоролика дополнительно учитывается краткое описание идеи проекта или выполненного одного исследовательского эксперимента (не более 2 страниц текста), а также планов его дальнейшего развития. При оценке проектной (исследовательской) работы оценивается оригинальность, актуальность и идея проекта, поставленные задачи, вклад школьника в его выполнение.</w:t>
      </w:r>
    </w:p>
    <w:p w14:paraId="694F7E5E"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3.6.5. По итогам оценки видеоролика, описания проекта и результатов тестирования формируется список участников, прошедших на индивидуальное собеседование. Список участников собеседований будет опубликован не позднее 9 января 2025 года. Собеседования будут проведены в срок с 11 по 16 января.</w:t>
      </w:r>
    </w:p>
    <w:p w14:paraId="29AFC14E"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lastRenderedPageBreak/>
        <w:t>3.7. По итогам оценки видеоролика, описания проекта, тестирования и собеседования в каждом из направлений (биология, физика, химия) формируется ранжированный список (рейтинг) участников отбора.</w:t>
      </w:r>
    </w:p>
    <w:p w14:paraId="5697890E"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Отбор участников образовательной программы осуществляется на основании нормированной суммы баллов, полученных за дистанционное тестирование и собеседование.</w:t>
      </w:r>
    </w:p>
    <w:p w14:paraId="0E71AF03"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3.8. В образовательной программе могут принять участие не более 25 школьников от одного субъекта Российской Федерации.</w:t>
      </w:r>
    </w:p>
    <w:p w14:paraId="3A53C029"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3.9. К участию в образовательной программе не допускаются участники следующих программ:</w:t>
      </w:r>
    </w:p>
    <w:p w14:paraId="39FFB5F8"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Февральская естественно-научная образовательная программа 2024 года.</w:t>
      </w:r>
    </w:p>
    <w:p w14:paraId="21F4B31A"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3.10. Список школьников, приглашенных для участия в образовательной программе, будет опубликован на официальном сайте Образовательного центра «Сириус» не позднее 17 января 2025 года.</w:t>
      </w:r>
    </w:p>
    <w:p w14:paraId="4387B547"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3.11. Учащиеся, отказавшиеся от участия в образовательной программе, будут заменены на следующих за ними по рейтингу школьников. Внесение изменений в список участников программы происходит до 21 января 2025 года.</w:t>
      </w:r>
    </w:p>
    <w:p w14:paraId="48422D8C" w14:textId="77777777" w:rsidR="004312CE" w:rsidRPr="004312CE" w:rsidRDefault="004312CE" w:rsidP="004312CE">
      <w:pPr>
        <w:spacing w:after="160" w:line="259" w:lineRule="auto"/>
        <w:ind w:left="0" w:firstLine="0"/>
        <w:rPr>
          <w:rFonts w:ascii="Noto Serif" w:hAnsi="Noto Serif" w:cs="Noto Serif"/>
          <w:b/>
          <w:snapToGrid/>
          <w:kern w:val="2"/>
          <w:sz w:val="24"/>
          <w:szCs w:val="24"/>
          <w:lang w:eastAsia="en-US"/>
          <w14:ligatures w14:val="standardContextual"/>
        </w:rPr>
      </w:pPr>
      <w:r w:rsidRPr="004312CE">
        <w:rPr>
          <w:rFonts w:ascii="Noto Serif" w:hAnsi="Noto Serif" w:cs="Noto Serif"/>
          <w:b/>
          <w:snapToGrid/>
          <w:kern w:val="2"/>
          <w:sz w:val="24"/>
          <w:szCs w:val="24"/>
          <w:lang w:eastAsia="en-US"/>
          <w14:ligatures w14:val="standardContextual"/>
        </w:rPr>
        <w:t>4. Аннотация образовательной программы</w:t>
      </w:r>
    </w:p>
    <w:p w14:paraId="2DDA3C03"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 xml:space="preserve">Все участники образовательной программы одинаковое число времени занимаются всеми тремя предметами, при этом будут учтены их профильные направления: будут подготовлены специальные программы. </w:t>
      </w:r>
    </w:p>
    <w:p w14:paraId="283D0500"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Образовательная программа включает в себя теоретические (лекции, семинары) и практические занятия в лабораториях по физике, химии и биологии, учебные экскурсии, лекции и семинары ведущих преподавателей. Также предусмотрены спортивные и культурно-досуговые мероприятия, экскурсии по Олимпийскому парку и историческим местам города Сочи.</w:t>
      </w:r>
    </w:p>
    <w:p w14:paraId="47F59689"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Помимо этого, в вечернее время школьникам предоставляется возможность посещать образовательные лекции, расширяющие их кругозор. Отдельно следует выделить лекции специально приглашенных ученых и представителей высокотехнологичных промышленных компаний и корпораций.</w:t>
      </w:r>
    </w:p>
    <w:p w14:paraId="339CCED3"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 xml:space="preserve">Экспериментальная работа предполагает ознакомление с экспериментальными навыками и методами в области физики, химии и </w:t>
      </w:r>
      <w:r w:rsidRPr="004312CE">
        <w:rPr>
          <w:rFonts w:ascii="Noto Serif" w:hAnsi="Noto Serif" w:cs="Noto Serif"/>
          <w:snapToGrid/>
          <w:kern w:val="2"/>
          <w:sz w:val="24"/>
          <w:szCs w:val="24"/>
          <w:lang w:eastAsia="en-US"/>
          <w14:ligatures w14:val="standardContextual"/>
        </w:rPr>
        <w:lastRenderedPageBreak/>
        <w:t>биологии, а также подготовка к решению школьниками практико-ориентированных задач (проектов).</w:t>
      </w:r>
    </w:p>
    <w:p w14:paraId="21B75251"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Проект является логическим продолжением практикума и имеет целью продемонстрировать учащимся возможность применения приобретенных знаний и навыков на практике. Проекты включают различные аспекты естественных наук. На программе будут проведены консультации по реализуемым школьниками проектам.</w:t>
      </w:r>
    </w:p>
    <w:p w14:paraId="10DDA2DA"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Участникам, прошедшим конкурсный отбор на программу, может быть рекомендовано подать заявку на Всероссийский конкурс научно-технологических проектов «Большие вызовы».</w:t>
      </w:r>
    </w:p>
    <w:p w14:paraId="21BD4C3B" w14:textId="77777777" w:rsidR="004312CE" w:rsidRPr="004312CE" w:rsidRDefault="004312CE" w:rsidP="004312CE">
      <w:pPr>
        <w:spacing w:after="160" w:line="259" w:lineRule="auto"/>
        <w:ind w:left="0" w:firstLine="0"/>
        <w:rPr>
          <w:rFonts w:ascii="Noto Serif" w:hAnsi="Noto Serif" w:cs="Noto Serif"/>
          <w:b/>
          <w:snapToGrid/>
          <w:kern w:val="2"/>
          <w:sz w:val="24"/>
          <w:szCs w:val="24"/>
          <w:lang w:eastAsia="en-US"/>
          <w14:ligatures w14:val="standardContextual"/>
        </w:rPr>
      </w:pPr>
      <w:r w:rsidRPr="004312CE">
        <w:rPr>
          <w:rFonts w:ascii="Noto Serif" w:hAnsi="Noto Serif" w:cs="Noto Serif"/>
          <w:b/>
          <w:snapToGrid/>
          <w:kern w:val="2"/>
          <w:sz w:val="24"/>
          <w:szCs w:val="24"/>
          <w:lang w:eastAsia="en-US"/>
          <w14:ligatures w14:val="standardContextual"/>
        </w:rPr>
        <w:t>5. Финансирование образовательной программы</w:t>
      </w:r>
    </w:p>
    <w:p w14:paraId="76222E66" w14:textId="77777777" w:rsidR="004312CE" w:rsidRPr="004312CE" w:rsidRDefault="004312CE" w:rsidP="004312CE">
      <w:pPr>
        <w:spacing w:after="160" w:line="259" w:lineRule="auto"/>
        <w:ind w:left="0" w:firstLine="0"/>
        <w:rPr>
          <w:rFonts w:ascii="Noto Serif" w:hAnsi="Noto Serif" w:cs="Noto Serif"/>
          <w:snapToGrid/>
          <w:kern w:val="2"/>
          <w:sz w:val="20"/>
          <w:lang w:eastAsia="en-US"/>
          <w14:ligatures w14:val="standardContextual"/>
        </w:rPr>
      </w:pPr>
      <w:r w:rsidRPr="004312CE">
        <w:rPr>
          <w:rFonts w:ascii="Noto Serif" w:hAnsi="Noto Serif" w:cs="Noto Serif"/>
          <w:snapToGrid/>
          <w:kern w:val="2"/>
          <w:sz w:val="24"/>
          <w:szCs w:val="24"/>
          <w:lang w:eastAsia="en-US"/>
          <w14:ligatures w14:val="standardContextual"/>
        </w:rPr>
        <w:t>Оплата проезда, пребывания и питания школьников – участников образовательной программы – осуществляется за счет средств Образовательного Фонда «Талант и успех».</w:t>
      </w:r>
      <w:r w:rsidRPr="004312CE">
        <w:rPr>
          <w:rFonts w:ascii="Noto Serif" w:hAnsi="Noto Serif" w:cs="Noto Serif"/>
          <w:snapToGrid/>
          <w:kern w:val="2"/>
          <w:sz w:val="20"/>
          <w:lang w:eastAsia="en-US"/>
          <w14:ligatures w14:val="standardContextual"/>
        </w:rPr>
        <w:br w:type="page"/>
      </w:r>
    </w:p>
    <w:p w14:paraId="185AFD63" w14:textId="77777777" w:rsidR="004312CE" w:rsidRPr="004312CE" w:rsidRDefault="004312CE" w:rsidP="004312CE">
      <w:pPr>
        <w:ind w:left="0" w:firstLine="5103"/>
        <w:jc w:val="right"/>
        <w:rPr>
          <w:rFonts w:ascii="Noto Serif" w:eastAsiaTheme="minorHAnsi" w:hAnsi="Noto Serif" w:cs="Noto Serif"/>
          <w:bCs/>
          <w:snapToGrid/>
          <w:kern w:val="2"/>
          <w:sz w:val="20"/>
          <w:lang w:eastAsia="en-US"/>
          <w14:ligatures w14:val="standardContextual"/>
        </w:rPr>
      </w:pPr>
      <w:r w:rsidRPr="004312CE">
        <w:rPr>
          <w:rFonts w:ascii="Noto Serif" w:eastAsiaTheme="minorHAnsi" w:hAnsi="Noto Serif" w:cs="Noto Serif"/>
          <w:bCs/>
          <w:snapToGrid/>
          <w:kern w:val="2"/>
          <w:sz w:val="20"/>
          <w:lang w:eastAsia="en-US"/>
          <w14:ligatures w14:val="standardContextual"/>
        </w:rPr>
        <w:lastRenderedPageBreak/>
        <w:t>Приложение № 3</w:t>
      </w:r>
    </w:p>
    <w:p w14:paraId="1B1E1A2C" w14:textId="77777777" w:rsidR="004312CE" w:rsidRPr="004312CE" w:rsidRDefault="004312CE" w:rsidP="004312CE">
      <w:pPr>
        <w:ind w:left="0" w:firstLine="5103"/>
        <w:rPr>
          <w:rFonts w:ascii="Noto Serif" w:eastAsiaTheme="minorHAnsi" w:hAnsi="Noto Serif" w:cs="Noto Serif"/>
          <w:bCs/>
          <w:snapToGrid/>
          <w:kern w:val="2"/>
          <w:sz w:val="24"/>
          <w:szCs w:val="24"/>
          <w:lang w:eastAsia="en-US"/>
          <w14:ligatures w14:val="standardContextual"/>
        </w:rPr>
      </w:pPr>
      <w:r w:rsidRPr="004312CE">
        <w:rPr>
          <w:rFonts w:ascii="Noto Serif" w:eastAsiaTheme="minorHAnsi" w:hAnsi="Noto Serif" w:cs="Noto Serif"/>
          <w:bCs/>
          <w:snapToGrid/>
          <w:kern w:val="2"/>
          <w:sz w:val="24"/>
          <w:szCs w:val="24"/>
          <w:lang w:eastAsia="en-US"/>
          <w14:ligatures w14:val="standardContextual"/>
        </w:rPr>
        <w:t xml:space="preserve">   </w:t>
      </w:r>
    </w:p>
    <w:p w14:paraId="6CDEC6C0" w14:textId="77777777" w:rsidR="004312CE" w:rsidRPr="004312CE" w:rsidRDefault="004312CE" w:rsidP="004312CE">
      <w:pPr>
        <w:spacing w:after="160" w:line="259" w:lineRule="auto"/>
        <w:ind w:left="0" w:firstLine="0"/>
        <w:jc w:val="center"/>
        <w:rPr>
          <w:rFonts w:ascii="Noto Serif" w:eastAsiaTheme="minorHAnsi" w:hAnsi="Noto Serif" w:cs="Noto Serif"/>
          <w:snapToGrid/>
          <w:kern w:val="2"/>
          <w:sz w:val="24"/>
          <w:szCs w:val="24"/>
          <w:lang w:eastAsia="en-US"/>
          <w14:ligatures w14:val="standardContextual"/>
        </w:rPr>
      </w:pPr>
      <w:r w:rsidRPr="004312CE">
        <w:rPr>
          <w:rFonts w:ascii="Noto Serif" w:eastAsiaTheme="minorHAnsi" w:hAnsi="Noto Serif" w:cs="Noto Serif"/>
          <w:b/>
          <w:bCs/>
          <w:snapToGrid/>
          <w:kern w:val="2"/>
          <w:sz w:val="24"/>
          <w:szCs w:val="24"/>
          <w:lang w:eastAsia="en-US"/>
          <w14:ligatures w14:val="standardContextual"/>
        </w:rPr>
        <w:t>Положение о Мартовской образовательной программе по физике</w:t>
      </w:r>
      <w:r w:rsidRPr="004312CE">
        <w:rPr>
          <w:rFonts w:ascii="Noto Serif" w:eastAsiaTheme="minorHAnsi" w:hAnsi="Noto Serif" w:cs="Noto Serif"/>
          <w:snapToGrid/>
          <w:kern w:val="2"/>
          <w:sz w:val="24"/>
          <w:szCs w:val="24"/>
          <w:lang w:eastAsia="en-US"/>
          <w14:ligatures w14:val="standardContextual"/>
        </w:rPr>
        <w:br/>
      </w:r>
      <w:r w:rsidRPr="004312CE">
        <w:rPr>
          <w:rFonts w:ascii="Noto Serif" w:hAnsi="Noto Serif" w:cs="Noto Serif"/>
          <w:b/>
          <w:bCs/>
          <w:snapToGrid/>
          <w:kern w:val="2"/>
          <w:sz w:val="24"/>
          <w:szCs w:val="24"/>
          <w:lang w:eastAsia="en-US"/>
          <w14:ligatures w14:val="standardContextual"/>
        </w:rPr>
        <w:t>Образовательного центра «Сириус»</w:t>
      </w:r>
    </w:p>
    <w:p w14:paraId="397B9981"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b/>
          <w:bCs/>
          <w:snapToGrid/>
          <w:kern w:val="2"/>
          <w:sz w:val="24"/>
          <w:szCs w:val="24"/>
          <w:lang w:eastAsia="en-US"/>
          <w14:ligatures w14:val="standardContextual"/>
        </w:rPr>
        <w:t>1. Общие положения</w:t>
      </w:r>
    </w:p>
    <w:p w14:paraId="55BCB71D"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1.1. Настоящее Положение определяет порядок организации и проведения Мартовской образовательной программы по физике Образовательного Фонда «Талант и успех» (далее — Фонд), её методическое и финансовое обеспечение.</w:t>
      </w:r>
    </w:p>
    <w:p w14:paraId="43C9B7CA"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1.2. Мартовская образовательная программа по физике проводится в Образовательном центре «Сириус» (далее — образовательная программа, Программа) с 1 по 24 марта 2025 года.</w:t>
      </w:r>
    </w:p>
    <w:p w14:paraId="2C9C9B92"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1.3. К участию в программе приглашаются учащиеся 9-х классов из образовательных организаций, реализующих программы общего образования, всех регионов Российской Федерации и государств-членов Содружества Независимых Государств (далее — СНГ), а также Республик Абхазия и Южная Осетия.</w:t>
      </w:r>
    </w:p>
    <w:p w14:paraId="0F090C0E"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В качестве исключения могут быть приглашены учащиеся 7 и 8 класса, прошедшие отбор по программе 9 класса.</w:t>
      </w:r>
    </w:p>
    <w:p w14:paraId="69202AA8"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Регион образовательной организации участника учитывается на момент фактического проведения образовательной программы.</w:t>
      </w:r>
    </w:p>
    <w:p w14:paraId="12116A5E"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1.4. К участию в образовательной программе допускаются только школьники, являющиеся гражданами Российской Федерации и государств-членов СНГ, а также Республики Абхазия и Республики Южная Осетия.</w:t>
      </w:r>
    </w:p>
    <w:p w14:paraId="412A4AE0"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Конкурсный отбор и преподавание учебных дисциплин в рамках образовательной программы осуществляется на русском языке.</w:t>
      </w:r>
    </w:p>
    <w:p w14:paraId="0E874C18"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1.5. Общее количество участников образовательной программы: не более 150 человек. Дополнительно не более 10 мест предоставляется для иностранных школьников, являющихся гражданами государств-членов СНГ, а также Республики Абхазия и Республики Южная Осетия.</w:t>
      </w:r>
    </w:p>
    <w:p w14:paraId="777EEA97"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 xml:space="preserve">1.6. Школьник может принять участие не более чем в одной программе по направлению «Наука» в течение учебного года (с июля 2024 года по июнь 2025 года), а суммарное количество программ в течение всего периода обучения в общеобразовательной организации не может превышать пяти. Ограничения не распространяются на установочные сборы (школы) членов и кандидатов в национальные команды школьников (по профилям математика, информатика, физика, химия, биология, астрономия и </w:t>
      </w:r>
      <w:r w:rsidRPr="004312CE">
        <w:rPr>
          <w:rFonts w:ascii="Noto Serif" w:hAnsi="Noto Serif" w:cs="Noto Serif"/>
          <w:snapToGrid/>
          <w:kern w:val="2"/>
          <w:sz w:val="24"/>
          <w:szCs w:val="24"/>
          <w:lang w:eastAsia="en-US"/>
          <w14:ligatures w14:val="standardContextual"/>
        </w:rPr>
        <w:lastRenderedPageBreak/>
        <w:t>астрофизика), а также июльскую научно-технологическую программу «Большие вызовы».</w:t>
      </w:r>
    </w:p>
    <w:p w14:paraId="5AFA93B2"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1.7. В связи с целостностью и содержательной логикой образовательной программы, интенсивным режимом занятий и объемом академической нагрузки, рассчитанной на весь период пребывания обучающихся в Образовательном центре «Сириус», не допускается участие школьников в отдельных мероприятиях или части образовательной программы: исключены заезды и выезды школьников вне сроков, установленных Экспертным советом Фонда по направлению «Наука».</w:t>
      </w:r>
    </w:p>
    <w:p w14:paraId="5A0102C8"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1.8. В случае обнаружения недостоверных сведений в заявке на образовательную программу (в т.ч. класса и региона обучения) участник может быть исключен из конкурсного отбора или образовательной программы.</w:t>
      </w:r>
    </w:p>
    <w:p w14:paraId="73D49ACE"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1.9. В случае нарушения правил пребывания в Образовательном центре «Сириус» или требований настоящего Положения участник может быть отчислен с образовательной программы.</w:t>
      </w:r>
    </w:p>
    <w:p w14:paraId="3E43BD1C"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1.10. Обучающийся может быть отчислен с Программы независимо от результатов отбора в случае, если им не усваиваются материалы образовательной программы.</w:t>
      </w:r>
    </w:p>
    <w:p w14:paraId="47BAA0C8"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b/>
          <w:bCs/>
          <w:snapToGrid/>
          <w:kern w:val="2"/>
          <w:sz w:val="24"/>
          <w:szCs w:val="24"/>
          <w:lang w:eastAsia="en-US"/>
          <w14:ligatures w14:val="standardContextual"/>
        </w:rPr>
        <w:t>2. Цели и задачи образовательной программы</w:t>
      </w:r>
    </w:p>
    <w:p w14:paraId="5DB6E8AE"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2.1. Цели образовательной программы:</w:t>
      </w:r>
    </w:p>
    <w:p w14:paraId="4D0934C0"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 раннее выявление, развитие и дальнейшая профессиональная поддержка детей, проявивших выдающиеся способности в области естественнонаучных дисциплин, а также добившихся успеха в техническом творчестве;</w:t>
      </w:r>
    </w:p>
    <w:p w14:paraId="753985E9"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 обеспечение школьникам, проявившим свой талант на региональном уровне, равных, независимо от региона проживания, возможностей для развития таланта и его проявления в творческих проектах, конкурсах и соревнованиях федерального и международного уровня.</w:t>
      </w:r>
    </w:p>
    <w:p w14:paraId="3AD32585"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2.2. Задачи образовательной программы:</w:t>
      </w:r>
    </w:p>
    <w:p w14:paraId="51532C1E"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 организация практики выполнения участниками Программы творческих заданий и заданий высокого уровня сложности, а также освоения необходимых для этого разделов профильных учебных предметов на углубленном уровне;</w:t>
      </w:r>
    </w:p>
    <w:p w14:paraId="7ED05BB4"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 расширение кругозора участников Программы в спектре естественных наук и их приложений;</w:t>
      </w:r>
    </w:p>
    <w:p w14:paraId="1A5AFC4F"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lastRenderedPageBreak/>
        <w:t>– повышение мотивации школьников к текущим занятиям в рамках Программы и дальнейшим занятиям вне рамок Программы;</w:t>
      </w:r>
    </w:p>
    <w:p w14:paraId="2F8E162D"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 вовлечение участников в систему обучения и сопровождения Сириуса и его региональных партнеров, действующую вне рамок Программы;</w:t>
      </w:r>
    </w:p>
    <w:p w14:paraId="78F58E04"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 ориентирование участников Программы на дальнейшее поступление в ведущие образовательные организации высшего образования России на специальности, важные с точки зрения Стратегии научно-технологического развития страны;</w:t>
      </w:r>
    </w:p>
    <w:p w14:paraId="7F562F34"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 ориентирование участников Программы на продолжение научной и/или инженерной карьеры в России.</w:t>
      </w:r>
    </w:p>
    <w:p w14:paraId="285DD28E"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b/>
          <w:bCs/>
          <w:snapToGrid/>
          <w:kern w:val="2"/>
          <w:sz w:val="24"/>
          <w:szCs w:val="24"/>
          <w:lang w:eastAsia="en-US"/>
          <w14:ligatures w14:val="standardContextual"/>
        </w:rPr>
        <w:t>3. Порядок отбора участников образовательной программы</w:t>
      </w:r>
      <w:r w:rsidRPr="004312CE">
        <w:rPr>
          <w:rFonts w:ascii="Noto Serif" w:hAnsi="Noto Serif" w:cs="Noto Serif"/>
          <w:snapToGrid/>
          <w:kern w:val="2"/>
          <w:sz w:val="24"/>
          <w:szCs w:val="24"/>
          <w:lang w:eastAsia="en-US"/>
          <w14:ligatures w14:val="standardContextual"/>
        </w:rPr>
        <w:br/>
        <w:t xml:space="preserve">3.1. Отбор участников образовательной программы осуществляется на основании требований, изложенных в настоящем Положении, а также </w:t>
      </w:r>
      <w:hyperlink r:id="rId21" w:history="1">
        <w:r w:rsidRPr="004312CE">
          <w:rPr>
            <w:rFonts w:ascii="Noto Serif" w:hAnsi="Noto Serif" w:cs="Noto Serif"/>
            <w:snapToGrid/>
            <w:color w:val="0563C1" w:themeColor="hyperlink"/>
            <w:kern w:val="2"/>
            <w:sz w:val="24"/>
            <w:szCs w:val="24"/>
            <w:u w:val="single"/>
            <w:lang w:eastAsia="en-US"/>
            <w14:ligatures w14:val="standardContextual"/>
          </w:rPr>
          <w:t>Порядка отбора школьников на профильные программы Фонда по направлению «Наука»</w:t>
        </w:r>
      </w:hyperlink>
      <w:r w:rsidRPr="004312CE">
        <w:rPr>
          <w:rFonts w:ascii="Noto Serif" w:hAnsi="Noto Serif" w:cs="Noto Serif"/>
          <w:snapToGrid/>
          <w:kern w:val="2"/>
          <w:sz w:val="24"/>
          <w:szCs w:val="24"/>
          <w:lang w:eastAsia="en-US"/>
          <w14:ligatures w14:val="standardContextual"/>
        </w:rPr>
        <w:t>. </w:t>
      </w:r>
    </w:p>
    <w:p w14:paraId="32636462"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3.2. К участию в конкурсном отборе приглашаются учащиеся 9-х классов образовательных организаций, реализующих программы общего образования.</w:t>
      </w:r>
    </w:p>
    <w:p w14:paraId="2A0ED26E"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В качестве исключения могут быть приглашены учащиеся 7 и 8 класса, прошедшие отбор по программе 9 класса.</w:t>
      </w:r>
    </w:p>
    <w:p w14:paraId="15AB7CBD"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3.3. Для участия в конкурсном отборе необходимо пройти регистрацию на официальном сайте Образовательного центра «Сириус».</w:t>
      </w:r>
    </w:p>
    <w:p w14:paraId="6EDD09AB"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Регистрация открыта до 8 декабря 2024 года. </w:t>
      </w:r>
    </w:p>
    <w:p w14:paraId="30C8C900"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3.4. Отбор участников осуществляется в два этапа. Первый этап — дистанционный учебно-отборочный курс на платформе «</w:t>
      </w:r>
      <w:proofErr w:type="spellStart"/>
      <w:r w:rsidRPr="004312CE">
        <w:rPr>
          <w:rFonts w:ascii="Noto Serif" w:hAnsi="Noto Serif" w:cs="Noto Serif"/>
          <w:snapToGrid/>
          <w:kern w:val="2"/>
          <w:sz w:val="24"/>
          <w:szCs w:val="24"/>
          <w:lang w:eastAsia="en-US"/>
          <w14:ligatures w14:val="standardContextual"/>
        </w:rPr>
        <w:t>Сириус.Курсы</w:t>
      </w:r>
      <w:proofErr w:type="spellEnd"/>
      <w:r w:rsidRPr="004312CE">
        <w:rPr>
          <w:rFonts w:ascii="Noto Serif" w:hAnsi="Noto Serif" w:cs="Noto Serif"/>
          <w:snapToGrid/>
          <w:kern w:val="2"/>
          <w:sz w:val="24"/>
          <w:szCs w:val="24"/>
          <w:lang w:eastAsia="en-US"/>
          <w14:ligatures w14:val="standardContextual"/>
        </w:rPr>
        <w:t>» и дистанционное тестирование. Второй этап — заключительный (очный) отборочный тур, который проводится на площадках в регионах.</w:t>
      </w:r>
    </w:p>
    <w:p w14:paraId="21D3E3C9"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3.5. С 26 ноября по 21 декабря 2024 года для зарегистрировавшихся школьников будет организован дистанционный учебно-отборочный курс (далее — курс). Доступ к курсу будет предоставлен в заявке на программу.</w:t>
      </w:r>
    </w:p>
    <w:p w14:paraId="58D6673E"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3.6. В рамках курса оценивается успешность освоения учебного материала, а также результат, показанный на обязательном дистанционном тестировании. Дистанционное тестирование состоится 21 декабря 2024 года.</w:t>
      </w:r>
    </w:p>
    <w:p w14:paraId="34438B78"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 xml:space="preserve">3.7. По итогам обучения на дистанционном учебно-отборочном курсе и дистанционного тестирования будут определены участники </w:t>
      </w:r>
      <w:r w:rsidRPr="004312CE">
        <w:rPr>
          <w:rFonts w:ascii="Noto Serif" w:hAnsi="Noto Serif" w:cs="Noto Serif"/>
          <w:snapToGrid/>
          <w:kern w:val="2"/>
          <w:sz w:val="24"/>
          <w:szCs w:val="24"/>
          <w:lang w:eastAsia="en-US"/>
          <w14:ligatures w14:val="standardContextual"/>
        </w:rPr>
        <w:lastRenderedPageBreak/>
        <w:t>заключительного отборочного тура (далее — заключительный тур), который пройдет на площадках в субъектах Российской Федерации, государств-членов СНГ, а также Республики Абхазия и Республики Южная Осетия 11 января 2025 года.</w:t>
      </w:r>
    </w:p>
    <w:p w14:paraId="1E4A3B2F"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3.8. Список школьников, допущенных к участию в заключительном туре, будет опубликован на сайте Образовательного центра «Сириус» 25 декабря 2024 года.</w:t>
      </w:r>
    </w:p>
    <w:p w14:paraId="20CD4395"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3.9. Регламент проведения заключительного тура, места и время проведения этого тура в регионах будут опубликованы на сайте Образовательного центра «Сириус» не позднее 25 декабря 2024 года.</w:t>
      </w:r>
    </w:p>
    <w:p w14:paraId="7DA665DF"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3.10. Предварительные (до апелляции) результаты заключительного тура будут опубликованы не позднее 24 января 2025 года.</w:t>
      </w:r>
    </w:p>
    <w:p w14:paraId="739F056F"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3.11. В образовательной программе могут принять участие не более 15 школьников от одного субъекта Российской Федерации.</w:t>
      </w:r>
    </w:p>
    <w:p w14:paraId="36A0630B"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3.12. Список участников образовательной программы будет опубликован на сайте Образовательного центра «Сириус» не позднее 29 января 2025 года.</w:t>
      </w:r>
    </w:p>
    <w:p w14:paraId="4204703E"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3.13. Учащиеся, отказавшиеся от участия в образовательной программе, могут быть заменены на следующих за ними по рейтингу школьников (по итогам заключительного тура). Внесение изменений в список участников программы происходит до 17 февраля 2025 года.</w:t>
      </w:r>
    </w:p>
    <w:p w14:paraId="3F52CCCC"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 xml:space="preserve">3.14. С 29 января по 28 февраля 2025 года школьникам, успешно прошедшим отбор для участия в образовательной программе, будет доступен дистанционный курс </w:t>
      </w:r>
      <w:proofErr w:type="spellStart"/>
      <w:r w:rsidRPr="004312CE">
        <w:rPr>
          <w:rFonts w:ascii="Noto Serif" w:hAnsi="Noto Serif" w:cs="Noto Serif"/>
          <w:snapToGrid/>
          <w:kern w:val="2"/>
          <w:sz w:val="24"/>
          <w:szCs w:val="24"/>
          <w:lang w:eastAsia="en-US"/>
          <w14:ligatures w14:val="standardContextual"/>
        </w:rPr>
        <w:t>предобучения</w:t>
      </w:r>
      <w:proofErr w:type="spellEnd"/>
      <w:r w:rsidRPr="004312CE">
        <w:rPr>
          <w:rFonts w:ascii="Noto Serif" w:hAnsi="Noto Serif" w:cs="Noto Serif"/>
          <w:snapToGrid/>
          <w:kern w:val="2"/>
          <w:sz w:val="24"/>
          <w:szCs w:val="24"/>
          <w:lang w:eastAsia="en-US"/>
          <w14:ligatures w14:val="standardContextual"/>
        </w:rPr>
        <w:t>.</w:t>
      </w:r>
    </w:p>
    <w:p w14:paraId="66877284"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b/>
          <w:bCs/>
          <w:snapToGrid/>
          <w:kern w:val="2"/>
          <w:sz w:val="24"/>
          <w:szCs w:val="24"/>
          <w:lang w:eastAsia="en-US"/>
          <w14:ligatures w14:val="standardContextual"/>
        </w:rPr>
        <w:t>4. Аннотация образовательной программы</w:t>
      </w:r>
    </w:p>
    <w:p w14:paraId="75412BEF"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Образовательная программа включает в себя лекции, семинары и практические занятия по физике, проводимые лучшими педагогами ведущих образовательных центров страны; тренировочные туры по решению физических задач олимпиадного уровня сложности, научно-популярные лекции ученых, ведущих исследования в различных областях современной физики; общеобразовательные, спортивные и культурно-досуговые мероприятия.</w:t>
      </w:r>
    </w:p>
    <w:p w14:paraId="603F64EF"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По завершению программы ее участники смогут продолжить обучение дистанционно на платформе «</w:t>
      </w:r>
      <w:proofErr w:type="spellStart"/>
      <w:r w:rsidRPr="004312CE">
        <w:rPr>
          <w:rFonts w:ascii="Noto Serif" w:hAnsi="Noto Serif" w:cs="Noto Serif"/>
          <w:snapToGrid/>
          <w:kern w:val="2"/>
          <w:sz w:val="24"/>
          <w:szCs w:val="24"/>
          <w:lang w:eastAsia="en-US"/>
          <w14:ligatures w14:val="standardContextual"/>
        </w:rPr>
        <w:t>Сириус.Курсы</w:t>
      </w:r>
      <w:proofErr w:type="spellEnd"/>
      <w:r w:rsidRPr="004312CE">
        <w:rPr>
          <w:rFonts w:ascii="Noto Serif" w:hAnsi="Noto Serif" w:cs="Noto Serif"/>
          <w:snapToGrid/>
          <w:kern w:val="2"/>
          <w:sz w:val="24"/>
          <w:szCs w:val="24"/>
          <w:lang w:eastAsia="en-US"/>
          <w14:ligatures w14:val="standardContextual"/>
        </w:rPr>
        <w:t>», участвовать в других проектах Образовательного центра «Сириус», стажировках, предлагаемых его технологическими партнерами.</w:t>
      </w:r>
    </w:p>
    <w:p w14:paraId="7B10216D"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b/>
          <w:bCs/>
          <w:snapToGrid/>
          <w:kern w:val="2"/>
          <w:sz w:val="24"/>
          <w:szCs w:val="24"/>
          <w:lang w:eastAsia="en-US"/>
          <w14:ligatures w14:val="standardContextual"/>
        </w:rPr>
        <w:t>5. Финансирование образовательной программы</w:t>
      </w:r>
    </w:p>
    <w:p w14:paraId="34DF556C"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lastRenderedPageBreak/>
        <w:t>Оплата проезда по территории Российской Федерации, пребывания и питания участников образовательной программы осуществляется за счёт средств Образовательного Фонда «Талант и успех».</w:t>
      </w:r>
    </w:p>
    <w:p w14:paraId="76DCEFC4" w14:textId="77777777" w:rsidR="004312CE" w:rsidRPr="004312CE" w:rsidRDefault="004312CE" w:rsidP="004312CE">
      <w:pPr>
        <w:spacing w:after="160" w:line="259" w:lineRule="auto"/>
        <w:ind w:left="0" w:firstLine="0"/>
        <w:jc w:val="left"/>
        <w:rPr>
          <w:rFonts w:ascii="Noto Serif" w:hAnsi="Noto Serif" w:cs="Noto Serif"/>
          <w:snapToGrid/>
          <w:kern w:val="2"/>
          <w:sz w:val="20"/>
          <w:lang w:eastAsia="en-US"/>
          <w14:ligatures w14:val="standardContextual"/>
        </w:rPr>
      </w:pPr>
      <w:r w:rsidRPr="004312CE">
        <w:rPr>
          <w:rFonts w:ascii="Noto Serif" w:hAnsi="Noto Serif" w:cs="Noto Serif"/>
          <w:snapToGrid/>
          <w:kern w:val="2"/>
          <w:sz w:val="20"/>
          <w:lang w:eastAsia="en-US"/>
          <w14:ligatures w14:val="standardContextual"/>
        </w:rPr>
        <w:br w:type="page"/>
      </w:r>
    </w:p>
    <w:p w14:paraId="14E722C0" w14:textId="77777777" w:rsidR="004312CE" w:rsidRPr="004312CE" w:rsidRDefault="004312CE" w:rsidP="004312CE">
      <w:pPr>
        <w:ind w:left="0" w:firstLine="5103"/>
        <w:jc w:val="right"/>
        <w:rPr>
          <w:rFonts w:ascii="Noto Serif" w:eastAsiaTheme="minorHAnsi" w:hAnsi="Noto Serif" w:cs="Noto Serif"/>
          <w:bCs/>
          <w:snapToGrid/>
          <w:kern w:val="2"/>
          <w:sz w:val="20"/>
          <w:lang w:eastAsia="en-US"/>
          <w14:ligatures w14:val="standardContextual"/>
        </w:rPr>
      </w:pPr>
      <w:r w:rsidRPr="004312CE">
        <w:rPr>
          <w:rFonts w:ascii="Noto Serif" w:eastAsiaTheme="minorHAnsi" w:hAnsi="Noto Serif" w:cs="Noto Serif"/>
          <w:bCs/>
          <w:snapToGrid/>
          <w:kern w:val="2"/>
          <w:sz w:val="20"/>
          <w:lang w:eastAsia="en-US"/>
          <w14:ligatures w14:val="standardContextual"/>
        </w:rPr>
        <w:lastRenderedPageBreak/>
        <w:t>Приложение № 4</w:t>
      </w:r>
    </w:p>
    <w:p w14:paraId="0BB33520" w14:textId="77777777" w:rsidR="004312CE" w:rsidRPr="004312CE" w:rsidRDefault="004312CE" w:rsidP="004312CE">
      <w:pPr>
        <w:spacing w:after="160" w:line="259" w:lineRule="auto"/>
        <w:ind w:left="0" w:firstLine="0"/>
        <w:jc w:val="left"/>
        <w:rPr>
          <w:rFonts w:ascii="Noto Serif" w:hAnsi="Noto Serif" w:cs="Noto Serif"/>
          <w:snapToGrid/>
          <w:kern w:val="2"/>
          <w:sz w:val="20"/>
          <w:lang w:eastAsia="en-US"/>
          <w14:ligatures w14:val="standardContextual"/>
        </w:rPr>
      </w:pPr>
    </w:p>
    <w:p w14:paraId="7509D109" w14:textId="77777777" w:rsidR="004312CE" w:rsidRPr="004312CE" w:rsidRDefault="004312CE" w:rsidP="004312CE">
      <w:pPr>
        <w:spacing w:after="160" w:line="259" w:lineRule="auto"/>
        <w:ind w:left="0" w:firstLine="0"/>
        <w:jc w:val="center"/>
        <w:rPr>
          <w:rFonts w:ascii="Noto Serif" w:hAnsi="Noto Serif" w:cs="Noto Serif"/>
          <w:snapToGrid/>
          <w:kern w:val="2"/>
          <w:sz w:val="24"/>
          <w:szCs w:val="24"/>
          <w:lang w:eastAsia="en-US"/>
          <w14:ligatures w14:val="standardContextual"/>
        </w:rPr>
      </w:pPr>
      <w:r w:rsidRPr="004312CE">
        <w:rPr>
          <w:rFonts w:ascii="Noto Serif" w:hAnsi="Noto Serif" w:cs="Noto Serif"/>
          <w:b/>
          <w:bCs/>
          <w:snapToGrid/>
          <w:kern w:val="2"/>
          <w:sz w:val="24"/>
          <w:szCs w:val="24"/>
          <w:lang w:eastAsia="en-US"/>
          <w14:ligatures w14:val="standardContextual"/>
        </w:rPr>
        <w:t>Положение об Апрельской образовательной программе по физике</w:t>
      </w:r>
      <w:r w:rsidRPr="004312CE">
        <w:rPr>
          <w:rFonts w:ascii="Noto Serif" w:hAnsi="Noto Serif" w:cs="Noto Serif"/>
          <w:snapToGrid/>
          <w:kern w:val="2"/>
          <w:sz w:val="24"/>
          <w:szCs w:val="24"/>
          <w:lang w:eastAsia="en-US"/>
          <w14:ligatures w14:val="standardContextual"/>
        </w:rPr>
        <w:br/>
      </w:r>
      <w:r w:rsidRPr="004312CE">
        <w:rPr>
          <w:rFonts w:ascii="Noto Serif" w:hAnsi="Noto Serif" w:cs="Noto Serif"/>
          <w:b/>
          <w:bCs/>
          <w:snapToGrid/>
          <w:kern w:val="2"/>
          <w:sz w:val="24"/>
          <w:szCs w:val="24"/>
          <w:lang w:eastAsia="en-US"/>
          <w14:ligatures w14:val="standardContextual"/>
        </w:rPr>
        <w:t>Образовательного центра «Сириус»</w:t>
      </w:r>
    </w:p>
    <w:p w14:paraId="14A530E3"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b/>
          <w:bCs/>
          <w:snapToGrid/>
          <w:kern w:val="2"/>
          <w:sz w:val="24"/>
          <w:szCs w:val="24"/>
          <w:lang w:eastAsia="en-US"/>
          <w14:ligatures w14:val="standardContextual"/>
        </w:rPr>
        <w:t>1. Общие положения</w:t>
      </w:r>
    </w:p>
    <w:p w14:paraId="20512AF1"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1.1. Настоящее Положение определяет порядок организации и проведения Апрельской образовательной программы по физике Образовательного Фонда «Талант и успех» (далее — Фонд), ее методическое и финансовое обеспечение.</w:t>
      </w:r>
    </w:p>
    <w:p w14:paraId="64E9150C"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1.2. Апрельская образовательная программа по физике проводится в Образовательном центре «Сириус» (далее — образовательная программа, Программа) с 1 по 23 апреля 2025 года.</w:t>
      </w:r>
    </w:p>
    <w:p w14:paraId="5CD961B9"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1.3. В образовательной программе могут принять участие учащиеся 7–8-х классов из всех регионов России, успешно выступившие на региональном этапе олимпиады по физике имени Дж. К. Максвелла (далее – олимпиада Максвелла, Олимпиада).</w:t>
      </w:r>
    </w:p>
    <w:p w14:paraId="1A86D36C"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К участию в программе в виде исключения могут быть допущены учащиеся 6-х классов, прошедшие отбор по программе 7 класса.</w:t>
      </w:r>
    </w:p>
    <w:p w14:paraId="41698836"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1.4. К участию в образовательной программе допускаются школьники, являющиеся гражданами Российской Федерации и стран Содружества Независимых Государств.</w:t>
      </w:r>
    </w:p>
    <w:p w14:paraId="089B5F61"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Конкурсный отбор и преподавание учебных дисциплин в рамках образовательной программы осуществляется на русском языке.</w:t>
      </w:r>
    </w:p>
    <w:p w14:paraId="4BA6C4F5"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1.5. Общее количество участников образовательной программы: не более 150 человек.</w:t>
      </w:r>
    </w:p>
    <w:p w14:paraId="57DED819"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1.6. Школьник может принять участие не более чем в одной программе по направлению «Наука» в течение учебного года (с июля 2024 года по июнь 2025 года), а суммарное количество программ в течение всего периода обучения в общеобразовательной организации не может превышать пяти. Ограничения не распространяются на установочные сборы (школы) членов и кандидатов в национальные команды школьников (по профилям математика, информатика, физика, химия, биология, астрономия и астрофизика), а также июльскую научно-технологическую программу «Большие вызовы».</w:t>
      </w:r>
    </w:p>
    <w:p w14:paraId="1B1522E8"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 xml:space="preserve">1.7. В связи с целостностью и содержательной логикой образовательной программы, интенсивным режимом занятий и объемом академической </w:t>
      </w:r>
      <w:r w:rsidRPr="004312CE">
        <w:rPr>
          <w:rFonts w:ascii="Noto Serif" w:hAnsi="Noto Serif" w:cs="Noto Serif"/>
          <w:snapToGrid/>
          <w:kern w:val="2"/>
          <w:sz w:val="24"/>
          <w:szCs w:val="24"/>
          <w:lang w:eastAsia="en-US"/>
          <w14:ligatures w14:val="standardContextual"/>
        </w:rPr>
        <w:lastRenderedPageBreak/>
        <w:t>нагрузки, рассчитанной на весь период пребывания обучающихся в Образовательном центре «Сириус», не допускается участие школьников в отдельных мероприятиях или части образовательной программы: исключены заезды и выезды школьников вне сроков, установленных Экспертным советом Фонда по направлению «Наука».</w:t>
      </w:r>
    </w:p>
    <w:p w14:paraId="14E8E05F"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1.8. В случае обнаружения недостоверных сведений в заявке на образовательную программу (в т.ч. класса и региона обучения) участник может быть исключен из конкурсного отбора или образовательной программы.</w:t>
      </w:r>
    </w:p>
    <w:p w14:paraId="44F457EE"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1.9. В случае нарушения правил пребывания в Образовательном центре «Сириус» или требований настоящего Положения участник может быть отчислен с образовательной программы.</w:t>
      </w:r>
    </w:p>
    <w:p w14:paraId="6CDE20DF"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1.10. Обучающийся может быть отчислен с Программы независимо от результатов отбора в случае, если им не усваиваются материалы образовательной программы.</w:t>
      </w:r>
    </w:p>
    <w:p w14:paraId="209FFBEE"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b/>
          <w:bCs/>
          <w:snapToGrid/>
          <w:kern w:val="2"/>
          <w:sz w:val="24"/>
          <w:szCs w:val="24"/>
          <w:lang w:eastAsia="en-US"/>
          <w14:ligatures w14:val="standardContextual"/>
        </w:rPr>
        <w:t>2. Цели и задачи образовательной программы</w:t>
      </w:r>
    </w:p>
    <w:p w14:paraId="3490A91C"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2.1. Цели образовательной программы:</w:t>
      </w:r>
    </w:p>
    <w:p w14:paraId="2CB4743C"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 раннее выявление, развитие и дальнейшая профессиональная поддержка детей, проявивших выдающиеся способности в области естественнонаучных дисциплин, а также добившихся успеха в техническом творчестве;</w:t>
      </w:r>
    </w:p>
    <w:p w14:paraId="21DBEC34"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 обеспечение школьникам, проявившим свой талант на региональном уровне, равных, независимо от региона проживания, возможностей для развития таланта и его проявления в творческих проектах, конкурсах и соревнованиях федерального и международного уровня.</w:t>
      </w:r>
    </w:p>
    <w:p w14:paraId="0D014888"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2.2. Задачи образовательной программы:</w:t>
      </w:r>
    </w:p>
    <w:p w14:paraId="05484162"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 организация практики выполнения участниками Программы творческих заданий и заданий высокого уровня сложности, а также освоения необходимых для этого разделов профильных учебных предметов на углубленном уровне;</w:t>
      </w:r>
    </w:p>
    <w:p w14:paraId="4000F404"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 расширение кругозора участников Программы в спектре естественных наук и их приложений;</w:t>
      </w:r>
    </w:p>
    <w:p w14:paraId="7F9E05C1"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 повышение мотивации школьников к текущим занятиям в рамках Программы и дальнейшим занятиям вне рамок Программы;</w:t>
      </w:r>
    </w:p>
    <w:p w14:paraId="6C4FC82E"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lastRenderedPageBreak/>
        <w:t>– вовлечение участников в систему обучения и сопровождения Сириуса и его региональных партнеров, действующую вне рамок Программы;</w:t>
      </w:r>
    </w:p>
    <w:p w14:paraId="4BBF6B58"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 ориентирование участников Программы на дальнейшее поступление в ведущие образовательные организации высшего образования России на специальности, важные с точки зрения Стратегии научно-технологического развития страны;</w:t>
      </w:r>
    </w:p>
    <w:p w14:paraId="0985F8B2"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 ориентирование участников Программы на продолжение научной и/или инженерной карьеры в России.</w:t>
      </w:r>
    </w:p>
    <w:p w14:paraId="73A28373"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b/>
          <w:bCs/>
          <w:snapToGrid/>
          <w:kern w:val="2"/>
          <w:sz w:val="24"/>
          <w:szCs w:val="24"/>
          <w:lang w:eastAsia="en-US"/>
          <w14:ligatures w14:val="standardContextual"/>
        </w:rPr>
        <w:t>3. Порядок отбора участников образовательной программы</w:t>
      </w:r>
    </w:p>
    <w:p w14:paraId="3C99DB39"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 xml:space="preserve">3.1. Отбор участников образовательной программы осуществляется на основании требований, изложенных в настоящем Положении, а также </w:t>
      </w:r>
      <w:hyperlink r:id="rId22" w:history="1">
        <w:r w:rsidRPr="004312CE">
          <w:rPr>
            <w:rFonts w:ascii="Noto Serif" w:hAnsi="Noto Serif" w:cs="Noto Serif"/>
            <w:snapToGrid/>
            <w:color w:val="0563C1" w:themeColor="hyperlink"/>
            <w:kern w:val="2"/>
            <w:sz w:val="24"/>
            <w:szCs w:val="24"/>
            <w:u w:val="single"/>
            <w:lang w:eastAsia="en-US"/>
            <w14:ligatures w14:val="standardContextual"/>
          </w:rPr>
          <w:t>Порядка отбора школьников на профильные программы Фонда по направлению «Наука»</w:t>
        </w:r>
      </w:hyperlink>
      <w:r w:rsidRPr="004312CE">
        <w:rPr>
          <w:rFonts w:ascii="Noto Serif" w:hAnsi="Noto Serif" w:cs="Noto Serif"/>
          <w:snapToGrid/>
          <w:kern w:val="2"/>
          <w:sz w:val="24"/>
          <w:szCs w:val="24"/>
          <w:lang w:eastAsia="en-US"/>
          <w14:ligatures w14:val="standardContextual"/>
        </w:rPr>
        <w:t>. </w:t>
      </w:r>
    </w:p>
    <w:p w14:paraId="757BEAB4"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 xml:space="preserve">3.2. Согласно </w:t>
      </w:r>
      <w:hyperlink r:id="rId23" w:history="1">
        <w:r w:rsidRPr="004312CE">
          <w:rPr>
            <w:rFonts w:ascii="Noto Serif" w:hAnsi="Noto Serif" w:cs="Noto Serif"/>
            <w:snapToGrid/>
            <w:color w:val="0563C1" w:themeColor="hyperlink"/>
            <w:kern w:val="2"/>
            <w:sz w:val="24"/>
            <w:szCs w:val="24"/>
            <w:u w:val="single"/>
            <w:lang w:eastAsia="en-US"/>
            <w14:ligatures w14:val="standardContextual"/>
          </w:rPr>
          <w:t>Положению о Всероссийской олимпиаде школьников по физике имени Максвелла 2025 года</w:t>
        </w:r>
      </w:hyperlink>
      <w:r w:rsidRPr="004312CE">
        <w:rPr>
          <w:rFonts w:ascii="Noto Serif" w:hAnsi="Noto Serif" w:cs="Noto Serif"/>
          <w:snapToGrid/>
          <w:kern w:val="2"/>
          <w:sz w:val="24"/>
          <w:szCs w:val="24"/>
          <w:lang w:eastAsia="en-US"/>
          <w14:ligatures w14:val="standardContextual"/>
        </w:rPr>
        <w:t xml:space="preserve"> к участию в региональном этапе Олимпиады допускаются:</w:t>
      </w:r>
    </w:p>
    <w:p w14:paraId="2DE7E2CB"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 участники муниципального этапа всероссийской олимпиады школьников по физике текущего учебного года, выступающие за 7-й или 8-й класс, набравшие необходимое для участия в региональном этапе олимпиады число баллов, установленное организатором регионального этапа олимпиады;</w:t>
      </w:r>
    </w:p>
    <w:p w14:paraId="33F452B3"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 участники дистанционного учебно-отборочного курса Образовательного центра «Сириус», успешно прошедшие данный курс и дистанционное тестирование. В количестве не более 5 человек, если число участников по параллели в регионе не превышает 50 человек, и не более 10% от числа участников, если число участников по параллели в регионе превышает 50 человек;</w:t>
      </w:r>
    </w:p>
    <w:p w14:paraId="3F156569"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 победители регионального этапа олимпиады предыдущего учебного года, продолжающие освоение основных образовательных программ основного общего образования в классе не старше 8-го в текущем учебном году.</w:t>
      </w:r>
    </w:p>
    <w:p w14:paraId="32E03274"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3.3. Для участия в конкурсном отборе необходимо пройти регистрацию на сайте Образовательного центра «Сириус». Регистрация будет открыта</w:t>
      </w:r>
    </w:p>
    <w:p w14:paraId="5DFC66A7"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  до 8 декабря 2024 года для участников учебно-отборочного курса;</w:t>
      </w:r>
    </w:p>
    <w:p w14:paraId="36FAFEB1"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 xml:space="preserve">– до 16 февраля 2025 года для победителей и призеров муниципального этапа </w:t>
      </w:r>
      <w:proofErr w:type="spellStart"/>
      <w:r w:rsidRPr="004312CE">
        <w:rPr>
          <w:rFonts w:ascii="Noto Serif" w:hAnsi="Noto Serif" w:cs="Noto Serif"/>
          <w:snapToGrid/>
          <w:kern w:val="2"/>
          <w:sz w:val="24"/>
          <w:szCs w:val="24"/>
          <w:lang w:eastAsia="en-US"/>
          <w14:ligatures w14:val="standardContextual"/>
        </w:rPr>
        <w:t>ВсОШ</w:t>
      </w:r>
      <w:proofErr w:type="spellEnd"/>
      <w:r w:rsidRPr="004312CE">
        <w:rPr>
          <w:rFonts w:ascii="Noto Serif" w:hAnsi="Noto Serif" w:cs="Noto Serif"/>
          <w:snapToGrid/>
          <w:kern w:val="2"/>
          <w:sz w:val="24"/>
          <w:szCs w:val="24"/>
          <w:lang w:eastAsia="en-US"/>
          <w14:ligatures w14:val="standardContextual"/>
        </w:rPr>
        <w:t xml:space="preserve"> по физике 2024/2025 учебного года, победителей регионального олимпиады Максвелла 2024 года (за 7 класс).</w:t>
      </w:r>
    </w:p>
    <w:p w14:paraId="5609A6F7"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lastRenderedPageBreak/>
        <w:t>Срок регистрации на программу может быть продлен после определения проходных баллов на заключительный этап олимпиады Максвелла.</w:t>
      </w:r>
    </w:p>
    <w:p w14:paraId="4B572354"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3.4. Дистанционный учебно-отборочный курс будет проходить с 25 ноября по 21 декабря 2024 года.</w:t>
      </w:r>
    </w:p>
    <w:p w14:paraId="68F31FEF"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3.4.1. В рамках дистанционного учебно-отборочного курса оценивается успешность освоения учебного материала, а также результат, показанный на обязательном дистанционном тестировании. Дистанционное тестирование с целью отбора на региональный этап олимпиады Максвелла будет проведено 21 декабря 2024 года.</w:t>
      </w:r>
    </w:p>
    <w:p w14:paraId="521D0C88"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3.4.2. По итогам дистанционного учебно-отборочного курса и обязательного дистанционного тестирования будут определены участники регионального этапа олимпиады Максвелла, который пройдет в субъектах Российской Федерации в январе 2025 года.</w:t>
      </w:r>
    </w:p>
    <w:p w14:paraId="3F76AF26"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3.4.3. Список участников регионального этапа олимпиады Максвелла, по итогам дистанционного учебно-отборочного курса и дистанционного тестирования, будет опубликован на сайте Образовательного центра «Сириус» 25 декабря 2024 года.</w:t>
      </w:r>
    </w:p>
    <w:p w14:paraId="472A144E"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3.5. На образовательную программу приглашаются учащиеся 7-х и 8-х классов из всех регионов РФ в соответствии с рейтингом, составленным на основании результатов регионального этапа олимпиады Максвелла 2024 года (не более 75 человек по 7 классу и не более 75 человек по 8 классу). Точное количество приглашенных по каждому классу устанавливается только после подведения итогов регионального этапа и зависит от числа участников, набравших одинаковое количество баллов.</w:t>
      </w:r>
    </w:p>
    <w:p w14:paraId="3459C376"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3.6. Отбор участников образовательной программы осуществляется на основании рейтинга участников регионального этапа Олимпиады Максвелла по физике 2024/2025 учебного года.</w:t>
      </w:r>
    </w:p>
    <w:p w14:paraId="72AC5883"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3.7. Рейтинг участников Олимпиады формируется на основании итоговых протоколов проверки работ участников Олимпиады в параллелях 7–8-х классов (далее – Протоколы).</w:t>
      </w:r>
    </w:p>
    <w:p w14:paraId="58CC80D7"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3.8. Протоколы, содержащие баллы участников регионального этапа Олимпиады, должны быть загружены региональными организаторами Олимпиады в государственный информационный ресурс о детях, проявивших выдающиеся способности, в срок до 16 февраля 2025 года.</w:t>
      </w:r>
    </w:p>
    <w:p w14:paraId="38779DA2"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3.9. Указанные Протоколы упорядочиваются в порядке убывания баллов, набранных участниками Олимпиады, в результате чего формируются рейтинговые списки участников Олимпиады для 7 и 8 классов.</w:t>
      </w:r>
    </w:p>
    <w:p w14:paraId="5FE72E69"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lastRenderedPageBreak/>
        <w:t>3.10. По итогам анализа Протоколов определяется минимальный (пороговый) балл (по каждому классу), необходимый для участия в образовательной программе.</w:t>
      </w:r>
    </w:p>
    <w:p w14:paraId="42EC54D3"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3.11. В случае отсутствия Протоколов регионального этапа Олимпиады в государственном информационном ресурсе о детях, проявивших выдающиеся способности, школьники из данного субъекта Российской Федерации не могут быть допущены к участию в конкурсном отборе на образовательную программу.</w:t>
      </w:r>
    </w:p>
    <w:p w14:paraId="7F7F04F4"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3.12. В случае, если не из всех регионов к 12 февраля Протоколы будут загружены в государственный информационный ресурс, Координационный совет может увеличить количество учащихся, приглашаемых для участия в образовательной программе, из тех регионов, которые своевременно представили Протоколы. При этом приглашение дополнительных участников образовательной программы осуществляется строго на основании рейтинга участников Олимпиады.</w:t>
      </w:r>
    </w:p>
    <w:p w14:paraId="46EE10D5"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3.13. Дополнительно могут быть приглашены (не более 5 участников в каждом из классов) победители регионального этапа олимпиады Максвелла, не набравшие проходного балла, из тех регионов, которые не имеют ни одного представителя на заключительном этапе Олимпиады. Данная квота распространяется только на победителей, набравших на региональном этапе не менее 50% от максимально возможных баллов.</w:t>
      </w:r>
    </w:p>
    <w:p w14:paraId="36088F86"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3.14. В образовательной программе могут принять участие не более 10 школьников от одного субъекта Российской Федерации. </w:t>
      </w:r>
    </w:p>
    <w:p w14:paraId="0176E0D9"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В случае, если несколько школьников, показавших одинаковые высокие результаты, претендуют на попадание на образовательную программу, квота региона может быть изменена, в том числе квоты между учащимися разных классов. Предпочтение отдается школьникам из регионов с наименьшим количеством участников.</w:t>
      </w:r>
    </w:p>
    <w:p w14:paraId="489C9E27"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В случае, если суммарное число участников от региона, набравших проходной балл по каждой параллели, превышает или равно 5, то регион имеет равное представительство по каждой параллели согласно рейтингу.</w:t>
      </w:r>
    </w:p>
    <w:p w14:paraId="3B6C1649"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3.15. В образовательной программе не могут принять участие победители и призеры заключительного этапа олимпиады Максвелла 2024 года.</w:t>
      </w:r>
    </w:p>
    <w:p w14:paraId="3C9FC4D6"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3.16. Список кандидатов на участие в образовательной программе будет опубликован на официальном сайте Образовательного центра «Сириус» не позднее 24 февраля 2025 года.</w:t>
      </w:r>
    </w:p>
    <w:p w14:paraId="584F292C"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lastRenderedPageBreak/>
        <w:t>3.17. Учащиеся, отказавшиеся от участия в образовательной программе, могут быть заменены на следующих за ними по рейтингу школьников. Решение о замене участников принимается Координационным советом программы. Внесение изменений в список участников программы происходит до 17 марта.</w:t>
      </w:r>
    </w:p>
    <w:p w14:paraId="6FEB583F"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b/>
          <w:bCs/>
          <w:snapToGrid/>
          <w:kern w:val="2"/>
          <w:sz w:val="24"/>
          <w:szCs w:val="24"/>
          <w:lang w:eastAsia="en-US"/>
          <w14:ligatures w14:val="standardContextual"/>
        </w:rPr>
        <w:t>4. Аннотация образовательной программы</w:t>
      </w:r>
    </w:p>
    <w:p w14:paraId="32A54BDE"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Образовательная программа включает в себя теоретические и экспериментальные занятия по физике, контрольные и зачетные работы, лекции и мастер-классы от ведущих ученых и практикующих инженеров. В рамках программы также пройдут туры заключительного этапа олимпиады Максвелла.</w:t>
      </w:r>
    </w:p>
    <w:p w14:paraId="0A5C5B8B"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По завершению программы ее участники смогут продолжить обучение дистанционно на платформе «</w:t>
      </w:r>
      <w:proofErr w:type="spellStart"/>
      <w:r w:rsidRPr="004312CE">
        <w:rPr>
          <w:rFonts w:ascii="Noto Serif" w:hAnsi="Noto Serif" w:cs="Noto Serif"/>
          <w:snapToGrid/>
          <w:kern w:val="2"/>
          <w:sz w:val="24"/>
          <w:szCs w:val="24"/>
          <w:lang w:eastAsia="en-US"/>
          <w14:ligatures w14:val="standardContextual"/>
        </w:rPr>
        <w:t>Сириус.Курсы</w:t>
      </w:r>
      <w:proofErr w:type="spellEnd"/>
      <w:r w:rsidRPr="004312CE">
        <w:rPr>
          <w:rFonts w:ascii="Noto Serif" w:hAnsi="Noto Serif" w:cs="Noto Serif"/>
          <w:snapToGrid/>
          <w:kern w:val="2"/>
          <w:sz w:val="24"/>
          <w:szCs w:val="24"/>
          <w:lang w:eastAsia="en-US"/>
          <w14:ligatures w14:val="standardContextual"/>
        </w:rPr>
        <w:t>», участвовать в других проектах Образовательного центра «Сириус», стажировках, предлагаемых его технологическими партнерами.</w:t>
      </w:r>
    </w:p>
    <w:p w14:paraId="14309973"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b/>
          <w:bCs/>
          <w:snapToGrid/>
          <w:kern w:val="2"/>
          <w:sz w:val="24"/>
          <w:szCs w:val="24"/>
          <w:lang w:eastAsia="en-US"/>
          <w14:ligatures w14:val="standardContextual"/>
        </w:rPr>
        <w:t>5. Финансирование образовательной программы</w:t>
      </w:r>
    </w:p>
    <w:p w14:paraId="277B7BDD"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Оплата проезда по территории Российской Федерации, пребывания и питания участников образовательной программы осуществляется за счёт средств Образовательного Фонда «Талант и успех».</w:t>
      </w:r>
    </w:p>
    <w:p w14:paraId="474B91C5" w14:textId="77777777" w:rsidR="004312CE" w:rsidRPr="004312CE" w:rsidRDefault="004312CE" w:rsidP="004312CE">
      <w:pPr>
        <w:spacing w:after="160" w:line="259" w:lineRule="auto"/>
        <w:ind w:left="0" w:firstLine="0"/>
        <w:jc w:val="left"/>
        <w:rPr>
          <w:rFonts w:ascii="Noto Serif" w:hAnsi="Noto Serif" w:cs="Noto Serif"/>
          <w:snapToGrid/>
          <w:kern w:val="2"/>
          <w:sz w:val="20"/>
          <w:lang w:eastAsia="en-US"/>
          <w14:ligatures w14:val="standardContextual"/>
        </w:rPr>
      </w:pPr>
      <w:r w:rsidRPr="004312CE">
        <w:rPr>
          <w:rFonts w:ascii="Noto Serif" w:hAnsi="Noto Serif" w:cs="Noto Serif"/>
          <w:snapToGrid/>
          <w:kern w:val="2"/>
          <w:sz w:val="20"/>
          <w:lang w:eastAsia="en-US"/>
          <w14:ligatures w14:val="standardContextual"/>
        </w:rPr>
        <w:br w:type="page"/>
      </w:r>
    </w:p>
    <w:p w14:paraId="39240D28" w14:textId="77777777" w:rsidR="004312CE" w:rsidRPr="004312CE" w:rsidRDefault="004312CE" w:rsidP="004312CE">
      <w:pPr>
        <w:ind w:left="0" w:firstLine="5103"/>
        <w:jc w:val="right"/>
        <w:rPr>
          <w:rFonts w:ascii="Noto Serif" w:eastAsiaTheme="minorHAnsi" w:hAnsi="Noto Serif" w:cs="Noto Serif"/>
          <w:bCs/>
          <w:snapToGrid/>
          <w:kern w:val="2"/>
          <w:sz w:val="20"/>
          <w:lang w:eastAsia="en-US"/>
          <w14:ligatures w14:val="standardContextual"/>
        </w:rPr>
      </w:pPr>
      <w:r w:rsidRPr="004312CE">
        <w:rPr>
          <w:rFonts w:ascii="Noto Serif" w:eastAsiaTheme="minorHAnsi" w:hAnsi="Noto Serif" w:cs="Noto Serif"/>
          <w:bCs/>
          <w:snapToGrid/>
          <w:kern w:val="2"/>
          <w:sz w:val="20"/>
          <w:lang w:eastAsia="en-US"/>
          <w14:ligatures w14:val="standardContextual"/>
        </w:rPr>
        <w:lastRenderedPageBreak/>
        <w:t>Приложение № 5</w:t>
      </w:r>
    </w:p>
    <w:p w14:paraId="5845DBA8" w14:textId="77777777" w:rsidR="004312CE" w:rsidRPr="004312CE" w:rsidRDefault="004312CE" w:rsidP="004312CE">
      <w:pPr>
        <w:spacing w:after="160" w:line="259" w:lineRule="auto"/>
        <w:ind w:left="0" w:firstLine="0"/>
        <w:jc w:val="center"/>
        <w:rPr>
          <w:rFonts w:ascii="Noto Serif" w:hAnsi="Noto Serif" w:cs="Noto Serif"/>
          <w:snapToGrid/>
          <w:kern w:val="2"/>
          <w:sz w:val="24"/>
          <w:szCs w:val="24"/>
          <w:lang w:eastAsia="en-US"/>
          <w14:ligatures w14:val="standardContextual"/>
        </w:rPr>
      </w:pPr>
      <w:r w:rsidRPr="004312CE">
        <w:rPr>
          <w:rFonts w:ascii="Noto Serif" w:hAnsi="Noto Serif" w:cs="Noto Serif"/>
          <w:b/>
          <w:bCs/>
          <w:snapToGrid/>
          <w:kern w:val="2"/>
          <w:sz w:val="24"/>
          <w:szCs w:val="24"/>
          <w:lang w:eastAsia="en-US"/>
          <w14:ligatures w14:val="standardContextual"/>
        </w:rPr>
        <w:t>Положение об Апрельской образовательной программе по химии</w:t>
      </w:r>
      <w:r w:rsidRPr="004312CE">
        <w:rPr>
          <w:rFonts w:ascii="Noto Serif" w:hAnsi="Noto Serif" w:cs="Noto Serif"/>
          <w:snapToGrid/>
          <w:kern w:val="2"/>
          <w:sz w:val="24"/>
          <w:szCs w:val="24"/>
          <w:lang w:eastAsia="en-US"/>
          <w14:ligatures w14:val="standardContextual"/>
        </w:rPr>
        <w:br/>
      </w:r>
      <w:r w:rsidRPr="004312CE">
        <w:rPr>
          <w:rFonts w:ascii="Noto Serif" w:hAnsi="Noto Serif" w:cs="Noto Serif"/>
          <w:b/>
          <w:bCs/>
          <w:snapToGrid/>
          <w:kern w:val="2"/>
          <w:sz w:val="24"/>
          <w:szCs w:val="24"/>
          <w:lang w:eastAsia="en-US"/>
          <w14:ligatures w14:val="standardContextual"/>
        </w:rPr>
        <w:t>Образовательного центра «Сириус»</w:t>
      </w:r>
    </w:p>
    <w:p w14:paraId="0B08B14C"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b/>
          <w:bCs/>
          <w:snapToGrid/>
          <w:kern w:val="2"/>
          <w:sz w:val="24"/>
          <w:szCs w:val="24"/>
          <w:lang w:eastAsia="en-US"/>
          <w14:ligatures w14:val="standardContextual"/>
        </w:rPr>
        <w:t>1. Общие положения</w:t>
      </w:r>
    </w:p>
    <w:p w14:paraId="67866E59"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1.1. Настоящее Положение определяет порядок организации и проведения Апрельской образовательной программы по химии Образовательного Фонда «Талант и успех» (далее — Фонд), её методическое и финансовое обеспечение.</w:t>
      </w:r>
    </w:p>
    <w:p w14:paraId="2B443FF3"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1.2. Апрельская образовательная программа по химии проводится в Образовательном центре «Сириус» (далее — образовательная программа, Программа) с 1 по 23 апреля 2025 года.</w:t>
      </w:r>
    </w:p>
    <w:p w14:paraId="74560B2A"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1.3. Для участия в образовательной программе приглашаются учащиеся 8–10 классов из образовательных организаций всех субъектов Российской Федерации и стран Содружества Независимых Государств (далее — СНГ), а также Республик Абхазия и Южная Осетия.</w:t>
      </w:r>
    </w:p>
    <w:p w14:paraId="23F74BD0"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Регион образовательной организации участника учитывается на момент фактического проведения образовательной программы.</w:t>
      </w:r>
    </w:p>
    <w:p w14:paraId="61242049"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1.4. К участию в образовательной программе допускаются школьники, являющиеся гражданами Российской Федерации и стран СНГ, а также Республик Абхазия и Южная Осетия.</w:t>
      </w:r>
    </w:p>
    <w:p w14:paraId="41F7736D"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Конкурсный отбор и преподавание учебных дисциплин в рамках образовательной программы осуществляется на русском языке.</w:t>
      </w:r>
    </w:p>
    <w:p w14:paraId="4D13ED72"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1.5. Количество участников образовательной программы: не более 175 школьников 8–10 классов, успешно прошедших конкурсный отбор, из них: 8 класс — до 50 человек, 9 класс — до 75 человек, 10 класс — до 50 человек.</w:t>
      </w:r>
    </w:p>
    <w:p w14:paraId="108907E2"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Указанные квоты могут быть скорректированы в зависимости от количества поданных заявок и итогового рейтинга кандидатов на участие в Программе.</w:t>
      </w:r>
    </w:p>
    <w:p w14:paraId="740017EE"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 xml:space="preserve">1.6. Школьник может принять участие не более чем в одной программе по направлению «Наука» в течение учебного года (с июля текущего года по июнь следующего года), а суммарное количество программ в течение всего периода обучения в общеобразовательной организации не может превышать пяти. Ограничения не распространяются на установочные сборы (школы) членов и кандидатов в национальные команды школьников (по профилям математика, информатика, физика, химия, биология, астрономия и астрофизика), а также июльскую научно-технологическую программу «Большие вызовы». Не допускается участие в двух </w:t>
      </w:r>
      <w:r w:rsidRPr="004312CE">
        <w:rPr>
          <w:rFonts w:ascii="Noto Serif" w:hAnsi="Noto Serif" w:cs="Noto Serif"/>
          <w:snapToGrid/>
          <w:kern w:val="2"/>
          <w:sz w:val="24"/>
          <w:szCs w:val="24"/>
          <w:lang w:eastAsia="en-US"/>
          <w14:ligatures w14:val="standardContextual"/>
        </w:rPr>
        <w:lastRenderedPageBreak/>
        <w:t>образовательных программах направления «Наука», идущих подряд, включая программу «Большие вызовы».</w:t>
      </w:r>
    </w:p>
    <w:p w14:paraId="42A2F375"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1.7. В связи с целостностью и содержательной логикой образовательной программы, интенсивным режимом занятий и объемом академической нагрузки, рассчитанной на весь период пребывания обучающихся в Образовательном центре «Сириус», не допускается участие школьников в отдельных мероприятиях или части образовательной программы: исключены заезды и выезды школьников вне сроков, установленных Фондом.</w:t>
      </w:r>
    </w:p>
    <w:p w14:paraId="00629BDC"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1.8. В случае обнаружения недостоверных сведений в заявке на образовательную программу (в т.ч. класса обучения) участник может быть исключен из конкурсного отбора или образовательной программы.</w:t>
      </w:r>
    </w:p>
    <w:p w14:paraId="6201FDEB"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1.9. Школьник, независимо от результатов конкурсного отбора, может быть отчислен с Программы в случае, если им не усваиваются материалы образовательной программы.</w:t>
      </w:r>
    </w:p>
    <w:p w14:paraId="017706A7"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1.10. В случае нарушения правил пребывания в Образовательном центре «Сириус» или требований настоящего Положения участник образовательной программы может быть отчислен с неё.</w:t>
      </w:r>
    </w:p>
    <w:p w14:paraId="4E46F435"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b/>
          <w:bCs/>
          <w:snapToGrid/>
          <w:kern w:val="2"/>
          <w:sz w:val="24"/>
          <w:szCs w:val="24"/>
          <w:lang w:eastAsia="en-US"/>
          <w14:ligatures w14:val="standardContextual"/>
        </w:rPr>
        <w:t>2. Цели и задачи образовательной программы</w:t>
      </w:r>
    </w:p>
    <w:p w14:paraId="1313704C"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2.1. Цели образовательной программы:</w:t>
      </w:r>
    </w:p>
    <w:p w14:paraId="6BC7C6C8"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 раннее выявление, развитие и дальнейшая профессиональная поддержка детей, проявивших выдающиеся способности в области естественнонаучных дисциплин, а также добившихся успеха в техническом творчестве;</w:t>
      </w:r>
      <w:r w:rsidRPr="004312CE">
        <w:rPr>
          <w:rFonts w:ascii="Noto Serif" w:hAnsi="Noto Serif" w:cs="Noto Serif"/>
          <w:snapToGrid/>
          <w:kern w:val="2"/>
          <w:sz w:val="24"/>
          <w:szCs w:val="24"/>
          <w:lang w:eastAsia="en-US"/>
          <w14:ligatures w14:val="standardContextual"/>
        </w:rPr>
        <w:br/>
        <w:t>– обеспечение школьникам, проявившим свой талант на региональном уровне, равных, независимо от региона проживания, возможностей для развития таланта и его проявления в творческих проектах, конкурсах и соревнованиях федерального и международного уровня.</w:t>
      </w:r>
    </w:p>
    <w:p w14:paraId="6A21E92E"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2.2. Задачи образовательной программы:</w:t>
      </w:r>
    </w:p>
    <w:p w14:paraId="31FB73BC"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 организация практики выполнения участниками Программы творческих заданий и заданий высокого уровня сложности, а также освоения необходимых для этого разделов профильных учебных предметов на углубленном уровне;</w:t>
      </w:r>
      <w:r w:rsidRPr="004312CE">
        <w:rPr>
          <w:rFonts w:ascii="Noto Serif" w:hAnsi="Noto Serif" w:cs="Noto Serif"/>
          <w:snapToGrid/>
          <w:kern w:val="2"/>
          <w:sz w:val="24"/>
          <w:szCs w:val="24"/>
          <w:lang w:eastAsia="en-US"/>
          <w14:ligatures w14:val="standardContextual"/>
        </w:rPr>
        <w:br/>
        <w:t>– расширение кругозора участников Программы в спектре естественных наук и их приложений;</w:t>
      </w:r>
    </w:p>
    <w:p w14:paraId="1693CDF7"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lastRenderedPageBreak/>
        <w:t>– повышение мотивации школьников к текущим занятиям в рамках Программы и дальнейшим занятиям вне рамок Программы;</w:t>
      </w:r>
      <w:r w:rsidRPr="004312CE">
        <w:rPr>
          <w:rFonts w:ascii="Noto Serif" w:hAnsi="Noto Serif" w:cs="Noto Serif"/>
          <w:snapToGrid/>
          <w:kern w:val="2"/>
          <w:sz w:val="24"/>
          <w:szCs w:val="24"/>
          <w:lang w:eastAsia="en-US"/>
          <w14:ligatures w14:val="standardContextual"/>
        </w:rPr>
        <w:br/>
        <w:t>– вовлечение участников в систему обучения и сопровождения Сириуса и его региональных партнеров, действующую вне рамок Программы;</w:t>
      </w:r>
      <w:r w:rsidRPr="004312CE">
        <w:rPr>
          <w:rFonts w:ascii="Noto Serif" w:hAnsi="Noto Serif" w:cs="Noto Serif"/>
          <w:snapToGrid/>
          <w:kern w:val="2"/>
          <w:sz w:val="24"/>
          <w:szCs w:val="24"/>
          <w:lang w:eastAsia="en-US"/>
          <w14:ligatures w14:val="standardContextual"/>
        </w:rPr>
        <w:br/>
        <w:t>– ориентирование участников Программы на дальнейшее поступление в ведущие образовательные организации высшего образования России на специальности, важные с точки зрения Стратегии научно-технологического развития страны;</w:t>
      </w:r>
      <w:r w:rsidRPr="004312CE">
        <w:rPr>
          <w:rFonts w:ascii="Noto Serif" w:hAnsi="Noto Serif" w:cs="Noto Serif"/>
          <w:snapToGrid/>
          <w:kern w:val="2"/>
          <w:sz w:val="24"/>
          <w:szCs w:val="24"/>
          <w:lang w:eastAsia="en-US"/>
          <w14:ligatures w14:val="standardContextual"/>
        </w:rPr>
        <w:br/>
        <w:t>– ориентирование участников Программы на продолжение научной и/или инженерной карьеры в России.</w:t>
      </w:r>
    </w:p>
    <w:p w14:paraId="3F5127F7" w14:textId="77777777" w:rsidR="004312CE" w:rsidRPr="004312CE" w:rsidRDefault="004312CE" w:rsidP="004312CE">
      <w:pPr>
        <w:spacing w:after="160" w:line="259" w:lineRule="auto"/>
        <w:ind w:left="0" w:firstLine="0"/>
        <w:rPr>
          <w:rFonts w:ascii="Noto Serif" w:hAnsi="Noto Serif" w:cs="Noto Serif"/>
          <w:b/>
          <w:bCs/>
          <w:snapToGrid/>
          <w:kern w:val="2"/>
          <w:sz w:val="24"/>
          <w:szCs w:val="24"/>
          <w:lang w:eastAsia="en-US"/>
          <w14:ligatures w14:val="standardContextual"/>
        </w:rPr>
      </w:pPr>
      <w:r w:rsidRPr="004312CE">
        <w:rPr>
          <w:rFonts w:ascii="Noto Serif" w:hAnsi="Noto Serif" w:cs="Noto Serif"/>
          <w:b/>
          <w:bCs/>
          <w:snapToGrid/>
          <w:kern w:val="2"/>
          <w:sz w:val="24"/>
          <w:szCs w:val="24"/>
          <w:lang w:eastAsia="en-US"/>
          <w14:ligatures w14:val="standardContextual"/>
        </w:rPr>
        <w:t>3. Порядок отбора участников образовательной программы</w:t>
      </w:r>
    </w:p>
    <w:p w14:paraId="27770127"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 xml:space="preserve">3.1. Отбор участников образовательной программы осуществляется на основании требований, изложенных в настоящем Положении, а также </w:t>
      </w:r>
      <w:hyperlink r:id="rId24" w:history="1">
        <w:r w:rsidRPr="004312CE">
          <w:rPr>
            <w:rFonts w:ascii="Noto Serif" w:hAnsi="Noto Serif" w:cs="Noto Serif"/>
            <w:snapToGrid/>
            <w:color w:val="0563C1" w:themeColor="hyperlink"/>
            <w:kern w:val="2"/>
            <w:sz w:val="24"/>
            <w:szCs w:val="24"/>
            <w:u w:val="single"/>
            <w:lang w:eastAsia="en-US"/>
            <w14:ligatures w14:val="standardContextual"/>
          </w:rPr>
          <w:t>Порядка отбора школьников на профильные программы Фонда по направлению «Наука»</w:t>
        </w:r>
      </w:hyperlink>
      <w:r w:rsidRPr="004312CE">
        <w:rPr>
          <w:rFonts w:ascii="Noto Serif" w:hAnsi="Noto Serif" w:cs="Noto Serif"/>
          <w:snapToGrid/>
          <w:kern w:val="2"/>
          <w:sz w:val="24"/>
          <w:szCs w:val="24"/>
          <w:lang w:eastAsia="en-US"/>
          <w14:ligatures w14:val="standardContextual"/>
        </w:rPr>
        <w:t>.</w:t>
      </w:r>
    </w:p>
    <w:p w14:paraId="1B740784"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3.2. К участию в конкурсном отборе приглашаются учащиеся 8–10 классов образовательных организаций, реализующих программы общего и дополнительного образования, из всех регионов Российской Федерации и стран СНГ, а также Республик Абхазия и Южная Осетия.</w:t>
      </w:r>
    </w:p>
    <w:p w14:paraId="4D511E55"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 xml:space="preserve">В качестве исключения могут быть приглашены учащиеся 7 класса, прошедшие отбор по программе 8 класса. Учащиеся 8 класса могут принимать участие в конкурсе 9 класса по результатам регионального этапа </w:t>
      </w:r>
      <w:proofErr w:type="spellStart"/>
      <w:r w:rsidRPr="004312CE">
        <w:rPr>
          <w:rFonts w:ascii="Noto Serif" w:hAnsi="Noto Serif" w:cs="Noto Serif"/>
          <w:snapToGrid/>
          <w:kern w:val="2"/>
          <w:sz w:val="24"/>
          <w:szCs w:val="24"/>
          <w:lang w:eastAsia="en-US"/>
          <w14:ligatures w14:val="standardContextual"/>
        </w:rPr>
        <w:t>ВсОШ</w:t>
      </w:r>
      <w:proofErr w:type="spellEnd"/>
      <w:r w:rsidRPr="004312CE">
        <w:rPr>
          <w:rFonts w:ascii="Noto Serif" w:hAnsi="Noto Serif" w:cs="Noto Serif"/>
          <w:snapToGrid/>
          <w:kern w:val="2"/>
          <w:sz w:val="24"/>
          <w:szCs w:val="24"/>
          <w:lang w:eastAsia="en-US"/>
          <w14:ligatures w14:val="standardContextual"/>
        </w:rPr>
        <w:t xml:space="preserve"> по химии 2024/2025 учебного года. Такие школьники не смогут повторно принять участие в Апрельской образовательной программе по химии 2026 года за 8 и 9 класс соответственно.</w:t>
      </w:r>
    </w:p>
    <w:p w14:paraId="3C057261"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3.3 Для участия в конкурсном отборе необходимо пройти регистрацию на сайте Образовательного центра «Сириус». </w:t>
      </w:r>
    </w:p>
    <w:p w14:paraId="3801C25D"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Регистрация будет открыта </w:t>
      </w:r>
    </w:p>
    <w:p w14:paraId="368A3C6F"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 до 15 декабря 2024 года для школьников 8 класса;</w:t>
      </w:r>
    </w:p>
    <w:p w14:paraId="703D2F36"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 до 9 февраля 2025 года для школьников 9–10 классов.</w:t>
      </w:r>
    </w:p>
    <w:p w14:paraId="76490FFE"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3.4. Отбор участников из числа учащихся 8-х классов осуществляется в три этапа. Первый этап — дистанционный учебно-отборочный курс на платформе «</w:t>
      </w:r>
      <w:proofErr w:type="spellStart"/>
      <w:r w:rsidRPr="004312CE">
        <w:rPr>
          <w:rFonts w:ascii="Noto Serif" w:hAnsi="Noto Serif" w:cs="Noto Serif"/>
          <w:snapToGrid/>
          <w:kern w:val="2"/>
          <w:sz w:val="24"/>
          <w:szCs w:val="24"/>
          <w:lang w:eastAsia="en-US"/>
          <w14:ligatures w14:val="standardContextual"/>
        </w:rPr>
        <w:t>Сириус.Курсы</w:t>
      </w:r>
      <w:proofErr w:type="spellEnd"/>
      <w:r w:rsidRPr="004312CE">
        <w:rPr>
          <w:rFonts w:ascii="Noto Serif" w:hAnsi="Noto Serif" w:cs="Noto Serif"/>
          <w:snapToGrid/>
          <w:kern w:val="2"/>
          <w:sz w:val="24"/>
          <w:szCs w:val="24"/>
          <w:lang w:eastAsia="en-US"/>
          <w14:ligatures w14:val="standardContextual"/>
        </w:rPr>
        <w:t>» и дистанционное тестирование. Второй этап — очный отборочный тур (проводится в регионах). Третий этап — итоговое собеседование.</w:t>
      </w:r>
    </w:p>
    <w:p w14:paraId="6BF77A55"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lastRenderedPageBreak/>
        <w:t>3.4.1. Дистанционный учебно-отборочный курс будет проходить с 29 ноября 2024 года по 11 января 2025 года.</w:t>
      </w:r>
    </w:p>
    <w:p w14:paraId="101D00D9"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3.4.2. В рамках дистанционного учебно-отборочного курса оценивается успешность освоения учебного материала, а также результат, показанный на обязательном дистанционном тестировании. Дистанционное тестирование с целью отбора на очный отборочный тур будет проведено 11 января 2025 года.</w:t>
      </w:r>
    </w:p>
    <w:p w14:paraId="43B642F3"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3.4.3. Список школьников, допущенных к участию в очном отборочном туре (далее — очный тур), будет опубликован на сайте Образовательного центра «Сириус» не позднее 15 января.</w:t>
      </w:r>
    </w:p>
    <w:p w14:paraId="42332E02"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3.4.4. По итогам дистанционного учебно-отборочного курса и обязательного дистанционного тестирования будут определены участники очного тура, который пройдет на площадках в субъектах Российской Федерации 25 января 2025 года.</w:t>
      </w:r>
    </w:p>
    <w:p w14:paraId="4078D260"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3.4.5. Регламент проведения очного тура, места и время проведения этого тура в регионах будут опубликованы на сайте Образовательного центра «Сириус» не позднее 15 января 2025 года.</w:t>
      </w:r>
    </w:p>
    <w:p w14:paraId="762B89EF"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Предварительные результаты очного тура будут опубликованы не позднее 7 февраля.</w:t>
      </w:r>
    </w:p>
    <w:p w14:paraId="7F578696"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3.4.6. По итогам результатов очного тура формируется список участников, прошедших на индивидуальное собеседование с преподавателями Программы.</w:t>
      </w:r>
    </w:p>
    <w:p w14:paraId="5BD336EE"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Список участников собеседований будет опубликован не позднее 12 февраля 2025 года. Собеседования будут проведены в срок с 14 по 23 февраля.</w:t>
      </w:r>
    </w:p>
    <w:p w14:paraId="50EF2DD7"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3.4.7. По итогам оценки собеседования формируется ранжированный список (рейтинг) участников отбора. </w:t>
      </w:r>
    </w:p>
    <w:p w14:paraId="02BE61BB"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3.5. Отбор участников из числа учащихся 9-х и 10-х классов осуществляется в соответствии с рейтингом, составленным на основании оценки академических достижений школьников.</w:t>
      </w:r>
    </w:p>
    <w:p w14:paraId="5CB8077E" w14:textId="4D831370"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3.5.1. При отборе на образовательную программу будут оцениваться следующие академические достижения школьников:</w:t>
      </w:r>
      <w:r w:rsidRPr="004312CE">
        <w:rPr>
          <w:rFonts w:ascii="Noto Serif" w:hAnsi="Noto Serif" w:cs="Noto Serif"/>
          <w:snapToGrid/>
          <w:kern w:val="2"/>
          <w:sz w:val="24"/>
          <w:szCs w:val="24"/>
          <w:lang w:eastAsia="en-US"/>
          <w14:ligatures w14:val="standardContextual"/>
        </w:rPr>
        <w:br/>
        <w:t>– Победитель регионального этапа Всероссийской олимпиады школьников по химии 2024/2025 учебного года — 10 баллов.</w:t>
      </w:r>
      <w:r w:rsidRPr="004312CE">
        <w:rPr>
          <w:rFonts w:ascii="Noto Serif" w:hAnsi="Noto Serif" w:cs="Noto Serif"/>
          <w:snapToGrid/>
          <w:kern w:val="2"/>
          <w:sz w:val="24"/>
          <w:szCs w:val="24"/>
          <w:lang w:eastAsia="en-US"/>
          <w14:ligatures w14:val="standardContextual"/>
        </w:rPr>
        <w:br/>
        <w:t>– Призер регионального этапа Всероссийской олимпиады школьников по химии 2024/2025 учебного года — 7 баллов.</w:t>
      </w:r>
      <w:r w:rsidRPr="004312CE">
        <w:rPr>
          <w:rFonts w:ascii="Noto Serif" w:hAnsi="Noto Serif" w:cs="Noto Serif"/>
          <w:snapToGrid/>
          <w:kern w:val="2"/>
          <w:sz w:val="24"/>
          <w:szCs w:val="24"/>
          <w:lang w:eastAsia="en-US"/>
          <w14:ligatures w14:val="standardContextual"/>
        </w:rPr>
        <w:br/>
        <w:t xml:space="preserve">– Победитель олимпиад по профилю «химия» 1-го уровня за 2023/2024 </w:t>
      </w:r>
      <w:r w:rsidRPr="004312CE">
        <w:rPr>
          <w:rFonts w:ascii="Noto Serif" w:hAnsi="Noto Serif" w:cs="Noto Serif"/>
          <w:snapToGrid/>
          <w:kern w:val="2"/>
          <w:sz w:val="24"/>
          <w:szCs w:val="24"/>
          <w:lang w:eastAsia="en-US"/>
          <w14:ligatures w14:val="standardContextual"/>
        </w:rPr>
        <w:lastRenderedPageBreak/>
        <w:t>учебный</w:t>
      </w:r>
      <w:r>
        <w:rPr>
          <w:rFonts w:ascii="Noto Serif" w:hAnsi="Noto Serif" w:cs="Noto Serif"/>
          <w:snapToGrid/>
          <w:kern w:val="2"/>
          <w:sz w:val="24"/>
          <w:szCs w:val="24"/>
          <w:lang w:eastAsia="en-US"/>
          <w14:ligatures w14:val="standardContextual"/>
        </w:rPr>
        <w:t xml:space="preserve"> </w:t>
      </w:r>
      <w:r w:rsidRPr="004312CE">
        <w:rPr>
          <w:rFonts w:ascii="Noto Serif" w:hAnsi="Noto Serif" w:cs="Noto Serif"/>
          <w:snapToGrid/>
          <w:kern w:val="2"/>
          <w:sz w:val="24"/>
          <w:szCs w:val="24"/>
          <w:lang w:eastAsia="en-US"/>
          <w14:ligatures w14:val="standardContextual"/>
        </w:rPr>
        <w:t>год — 5 баллов.</w:t>
      </w:r>
      <w:r w:rsidRPr="004312CE">
        <w:rPr>
          <w:rFonts w:ascii="Noto Serif" w:hAnsi="Noto Serif" w:cs="Noto Serif"/>
          <w:snapToGrid/>
          <w:kern w:val="2"/>
          <w:sz w:val="24"/>
          <w:szCs w:val="24"/>
          <w:lang w:eastAsia="en-US"/>
          <w14:ligatures w14:val="standardContextual"/>
        </w:rPr>
        <w:br/>
        <w:t>– Призер олимпиад по профилю «химия» 1-го уровня за 2023/2024 учебный год — 3 балла.</w:t>
      </w:r>
      <w:r w:rsidRPr="004312CE">
        <w:rPr>
          <w:rFonts w:ascii="Noto Serif" w:hAnsi="Noto Serif" w:cs="Noto Serif"/>
          <w:snapToGrid/>
          <w:kern w:val="2"/>
          <w:sz w:val="24"/>
          <w:szCs w:val="24"/>
          <w:lang w:eastAsia="en-US"/>
          <w14:ligatures w14:val="standardContextual"/>
        </w:rPr>
        <w:br/>
        <w:t>– Победитель олимпиад по профилю «химия» 2–3-го уровней за 2023/2024 учебный год — 2 балла.</w:t>
      </w:r>
      <w:r w:rsidRPr="004312CE">
        <w:rPr>
          <w:rFonts w:ascii="Noto Serif" w:hAnsi="Noto Serif" w:cs="Noto Serif"/>
          <w:snapToGrid/>
          <w:kern w:val="2"/>
          <w:sz w:val="24"/>
          <w:szCs w:val="24"/>
          <w:lang w:eastAsia="en-US"/>
          <w14:ligatures w14:val="standardContextual"/>
        </w:rPr>
        <w:br/>
        <w:t>– Призер олимпиад по профилю «химия» 2–3-го уровней за 2023/2024 учебный год — 1 балл.</w:t>
      </w:r>
    </w:p>
    <w:p w14:paraId="1B044E56"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Сведения для оценки академических достижений формируются автоматически на основании данных из Государственного информационного ресурса о детях, проявивших выдающиеся способности.</w:t>
      </w:r>
    </w:p>
    <w:p w14:paraId="0F3DF065"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Прикладывать к заявке подтверждающие документы не требуется.</w:t>
      </w:r>
    </w:p>
    <w:p w14:paraId="563BFA2D"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3.5.2. По итогам оценки академических достижений формируется рейтинговый список кандидатов на участие в образовательной программе, который упорядочивается по убыванию суммы баллов, набранных школьниками (отдельно по 9-му и 10-му классу).</w:t>
      </w:r>
    </w:p>
    <w:p w14:paraId="55F985FC"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3.5.3. При формировании рейтинга суммируются наивысшее достижение школьника за участие во Всероссийской олимпиаде школьников 2024/2025 учебного года и наивысшее достижение школьника за участие в олимпиадах по химии 1-го, 2-го и 3-го уровня 2023/2024 учебного года.</w:t>
      </w:r>
    </w:p>
    <w:p w14:paraId="6095F521"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В случае равенства баллов в рейтинговом списке у двух и более школьников приоритет в приглашении на программу имеют школьники, показавшие лучший результат на региональном этапе Всероссийской олимпиады школьников по химии 2024/2025 учебного года.</w:t>
      </w:r>
    </w:p>
    <w:p w14:paraId="73E9D1FF"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3.6. Школьники, набравшие проходной балл на заключительный этап Всероссийской олимпиады школьников по химии 2024/2025 учебного года, не могут принять участие в Апрельской образовательной программе по химии. При этом они могут принять участие в Августовской образовательной программе по химии Образовательного центра «Сириус». </w:t>
      </w:r>
    </w:p>
    <w:p w14:paraId="6C2A09C3"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3.7. От одного региона в образовательной программе могут принять участие не более 20% школьников по каждому классу.</w:t>
      </w:r>
    </w:p>
    <w:p w14:paraId="23C56DDC"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3.8. Список школьников, приглашенных для участия в образовательной программе, будет опубликован на официальном сайте Образовательного центра «Сириус» не позднее 28 февраля.</w:t>
      </w:r>
    </w:p>
    <w:p w14:paraId="681459AD"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3.9. Учащиеся, отказавшиеся от участия в образовательной программе, будут заменены на следующих за ними по рейтингу школьников. Внесение изменений в список участников программы происходит до 17 марта.</w:t>
      </w:r>
    </w:p>
    <w:p w14:paraId="6FC129FF"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lastRenderedPageBreak/>
        <w:t>3.10. Учащиеся 9–10 классов, приглашенные на Образовательную программу, должны прислать организаторам собственную оригинальную задачу по химии олимпиадного уровня.</w:t>
      </w:r>
    </w:p>
    <w:p w14:paraId="607507E8"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b/>
          <w:bCs/>
          <w:snapToGrid/>
          <w:kern w:val="2"/>
          <w:sz w:val="24"/>
          <w:szCs w:val="24"/>
          <w:lang w:eastAsia="en-US"/>
          <w14:ligatures w14:val="standardContextual"/>
        </w:rPr>
        <w:t>4. Аннотация образовательной программы</w:t>
      </w:r>
    </w:p>
    <w:p w14:paraId="04BD3B42"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Программа включает в себя теоретические (лекции, семинары, тренинги) и практические занятия в лабораториях по неорганической, аналитической, физической и органической химии, лекции ведущих ученых и педагогов страны, общеобразовательную, культурно-досуговые, развивающие и спортивно-оздоровительные мероприятия. Помимо этого, в вечернее время школьникам предоставляется возможность посещать образовательные лекции, расширяющие их кругозор.</w:t>
      </w:r>
    </w:p>
    <w:p w14:paraId="6A96FCA2"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Содержание профильной части образовательной программы тематически сгруппировано по блокам, включающим неорганическую, органическую, физическую, аналитическую химии и биохимию, в зависимости от класса обучения.</w:t>
      </w:r>
    </w:p>
    <w:p w14:paraId="3D66D2C1"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Лекции представляют ведущие ученые, знакомящие слушателей с определенным разделом химии в свете современных научных достижений. Большая часть теоретических занятий проводится в формате семинаров, предполагающих обсуждение нового материала в формате беседы и разбор типичных олимпиадных заданий, включая нестандартные задачи. Тренинги проходят в форме решения логически выстроенных цепочек задач и индивидуального обсуждения решений с преподавателями. Одновременно предусмотрены специальные консультации, время на самостоятельное решение задач.</w:t>
      </w:r>
    </w:p>
    <w:p w14:paraId="2CB01247"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Практические занятия предполагают экспериментальную работу школьников в лабораториях, которая направлена на развитие и совершенствование экспериментальных навыков по работе с веществами, подготовку к практическим турам олимпиад и решение экспериментальных задач по химии, в том числе и межпредметных. Учащимся, имеющим высокий исходный уровень олимпиадной подготовки, предлагают участвовать в выполнении межпредметных практико-ориентированных задач, связанных с химической технологией, нанотехнологией, фармацией.</w:t>
      </w:r>
    </w:p>
    <w:p w14:paraId="79B9F14D"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 xml:space="preserve">На образовательной программе приоритетны активные формы обучения, в частности, необходимые теоретические знания при освоении новых разделов и тем школьники получают через решение комплектов специально подобранных задач по данной теме (неорганическая, органическая, аналитическая, физическая химия и биохимия), </w:t>
      </w:r>
      <w:r w:rsidRPr="004312CE">
        <w:rPr>
          <w:rFonts w:ascii="Noto Serif" w:hAnsi="Noto Serif" w:cs="Noto Serif"/>
          <w:snapToGrid/>
          <w:kern w:val="2"/>
          <w:sz w:val="24"/>
          <w:szCs w:val="24"/>
          <w:lang w:eastAsia="en-US"/>
          <w14:ligatures w14:val="standardContextual"/>
        </w:rPr>
        <w:lastRenderedPageBreak/>
        <w:t>выстроенных в линейку нарастающего уровня сложности. При этом во главу угла ставится не рассказ о конкретных фактах, а более фундаментальная задача — обучение подходам к решению задач и методам их применения.</w:t>
      </w:r>
    </w:p>
    <w:p w14:paraId="6D6B0A0F"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Количество учебных часов на каждый тематический блок различается не только в зависимости от класса, но и в зависимости от учебных групп, которые состоят из школьников со схожими образовательными потребностями в ближайшей зоне развития. Конкретное наполнение тематических блоков определяется для каждой учебной группы отдельно и постоянно корректируется в процессе обучения, исходя из уровня усвоения ранее изученного материала. </w:t>
      </w:r>
    </w:p>
    <w:p w14:paraId="3E6DE1A7"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Конкретная сложность, глубина и тематика изучаемого материала зависят от класса обучения и уровня подготовленности школьников. Участники программы будут разбиты на учебные группы с учетом уровня их подготовки, основанном на их результатах отбора, выступлениях в предыдущих олимпиадах, характеристики от их наставников. </w:t>
      </w:r>
    </w:p>
    <w:p w14:paraId="1876956B"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Образовательная программа предусматривает проведение встреч и бесед как с преподавателями, работающими на программе, так и с приглашенными учеными, педагогами, организаторами различных химических олимпиад. Перед зачетом проводятся консультации, повторяющие и обобщающие изученный на программе материал.</w:t>
      </w:r>
    </w:p>
    <w:p w14:paraId="184EE3DE"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На встречах с ведущими учеными и представителями индустриальных партнеров «Сириуса» участники программы смогут познакомиться с приоритетами стратегии научно-технологического развития России, передовыми разработками в направлениях, связанных с областью их интересов и смежных областях, узнать, чем занимаются современные отечественные ученые, инженеры, представители наукоемкого бизнеса. Часть вечерней программы пройдет в форме мастер-классов и научно-технических клубов, на которых учащиеся смогут применить полученные знания, найти интересные для себя приложения математики, поработать в лабораториях Образовательного центра и Научно-технологического университета «Сириус», а также обсудить свои планы и перспективы с наставниками, познакомиться с программами ведущих вузов России и с привлекательными местами работы по окончании вуза.</w:t>
      </w:r>
    </w:p>
    <w:p w14:paraId="258885C1"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За время проведения образовательной программы будет подготовлен очередной выпуск журнала «Химическая образовательная программа».</w:t>
      </w:r>
    </w:p>
    <w:p w14:paraId="0180093F"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По завершению программы ее участники смогут продолжить обучение дистанционно на платформе «</w:t>
      </w:r>
      <w:proofErr w:type="spellStart"/>
      <w:r w:rsidRPr="004312CE">
        <w:rPr>
          <w:rFonts w:ascii="Noto Serif" w:hAnsi="Noto Serif" w:cs="Noto Serif"/>
          <w:snapToGrid/>
          <w:kern w:val="2"/>
          <w:sz w:val="24"/>
          <w:szCs w:val="24"/>
          <w:lang w:eastAsia="en-US"/>
          <w14:ligatures w14:val="standardContextual"/>
        </w:rPr>
        <w:t>Сириус.Курсы</w:t>
      </w:r>
      <w:proofErr w:type="spellEnd"/>
      <w:r w:rsidRPr="004312CE">
        <w:rPr>
          <w:rFonts w:ascii="Noto Serif" w:hAnsi="Noto Serif" w:cs="Noto Serif"/>
          <w:snapToGrid/>
          <w:kern w:val="2"/>
          <w:sz w:val="24"/>
          <w:szCs w:val="24"/>
          <w:lang w:eastAsia="en-US"/>
          <w14:ligatures w14:val="standardContextual"/>
        </w:rPr>
        <w:t xml:space="preserve">», участвовать в других </w:t>
      </w:r>
      <w:r w:rsidRPr="004312CE">
        <w:rPr>
          <w:rFonts w:ascii="Noto Serif" w:hAnsi="Noto Serif" w:cs="Noto Serif"/>
          <w:snapToGrid/>
          <w:kern w:val="2"/>
          <w:sz w:val="24"/>
          <w:szCs w:val="24"/>
          <w:lang w:eastAsia="en-US"/>
          <w14:ligatures w14:val="standardContextual"/>
        </w:rPr>
        <w:lastRenderedPageBreak/>
        <w:t>проектах Образовательного центра «Сириус», стажировках, предлагаемых его технологическими партнерами.</w:t>
      </w:r>
    </w:p>
    <w:p w14:paraId="27EF57FB"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b/>
          <w:bCs/>
          <w:snapToGrid/>
          <w:kern w:val="2"/>
          <w:sz w:val="24"/>
          <w:szCs w:val="24"/>
          <w:lang w:eastAsia="en-US"/>
          <w14:ligatures w14:val="standardContextual"/>
        </w:rPr>
        <w:t>5. Финансирование образовательной программы</w:t>
      </w:r>
    </w:p>
    <w:p w14:paraId="240F0477" w14:textId="77777777" w:rsidR="004312CE" w:rsidRPr="004312CE" w:rsidRDefault="004312CE" w:rsidP="004312CE">
      <w:pPr>
        <w:spacing w:after="160" w:line="259" w:lineRule="auto"/>
        <w:ind w:left="0" w:firstLine="0"/>
        <w:rPr>
          <w:rFonts w:ascii="Noto Serif" w:hAnsi="Noto Serif" w:cs="Noto Serif"/>
          <w:snapToGrid/>
          <w:kern w:val="2"/>
          <w:sz w:val="24"/>
          <w:szCs w:val="24"/>
          <w:lang w:eastAsia="en-US"/>
          <w14:ligatures w14:val="standardContextual"/>
        </w:rPr>
      </w:pPr>
      <w:r w:rsidRPr="004312CE">
        <w:rPr>
          <w:rFonts w:ascii="Noto Serif" w:hAnsi="Noto Serif" w:cs="Noto Serif"/>
          <w:snapToGrid/>
          <w:kern w:val="2"/>
          <w:sz w:val="24"/>
          <w:szCs w:val="24"/>
          <w:lang w:eastAsia="en-US"/>
          <w14:ligatures w14:val="standardContextual"/>
        </w:rPr>
        <w:t>Оплата проезда по территории Российской Федерации, пребывания и питания участников образовательной программы осуществляется за счёт средств Образовательного Фонда «Талант и успех».</w:t>
      </w:r>
    </w:p>
    <w:p w14:paraId="794F4AA8" w14:textId="2D21F5B1" w:rsidR="00213274" w:rsidRDefault="00213274" w:rsidP="00213274">
      <w:pPr>
        <w:ind w:left="11" w:right="11" w:hanging="11"/>
        <w:rPr>
          <w:snapToGrid/>
          <w:color w:val="000000"/>
          <w:sz w:val="28"/>
          <w:szCs w:val="28"/>
          <w:lang w:eastAsia="en-US"/>
        </w:rPr>
      </w:pPr>
      <w:r w:rsidRPr="00213274">
        <w:rPr>
          <w:snapToGrid/>
          <w:color w:val="000000"/>
          <w:sz w:val="28"/>
          <w:szCs w:val="28"/>
          <w:lang w:eastAsia="en-US"/>
        </w:rPr>
        <w:t xml:space="preserve">               </w:t>
      </w:r>
      <w:r>
        <w:rPr>
          <w:snapToGrid/>
          <w:color w:val="000000"/>
          <w:sz w:val="28"/>
          <w:szCs w:val="28"/>
          <w:lang w:eastAsia="en-US"/>
        </w:rPr>
        <w:t xml:space="preserve">                                         </w:t>
      </w:r>
    </w:p>
    <w:sectPr w:rsidR="00213274" w:rsidSect="00E10C78">
      <w:pgSz w:w="11906" w:h="16838"/>
      <w:pgMar w:top="1134" w:right="850" w:bottom="1134" w:left="1701" w:header="720" w:footer="720" w:gutter="0"/>
      <w:cols w:space="720"/>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7476A0" w14:textId="77777777" w:rsidR="00E536EA" w:rsidRDefault="00E536EA" w:rsidP="00E4453E">
      <w:r>
        <w:separator/>
      </w:r>
    </w:p>
  </w:endnote>
  <w:endnote w:type="continuationSeparator" w:id="0">
    <w:p w14:paraId="45DDA921" w14:textId="77777777" w:rsidR="00E536EA" w:rsidRDefault="00E536EA" w:rsidP="00E445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ndale Sans UI">
    <w:altName w:val="MV Boli"/>
    <w:charset w:val="CC"/>
    <w:family w:val="auto"/>
    <w:pitch w:val="variable"/>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Noto Serif">
    <w:altName w:val="Times New Roman"/>
    <w:charset w:val="00"/>
    <w:family w:val="roman"/>
    <w:pitch w:val="variable"/>
    <w:sig w:usb0="E00002FF" w:usb1="500078FF" w:usb2="00000029"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53FDF4" w14:textId="77777777" w:rsidR="00E536EA" w:rsidRDefault="00E536EA" w:rsidP="00E4453E">
      <w:r>
        <w:separator/>
      </w:r>
    </w:p>
  </w:footnote>
  <w:footnote w:type="continuationSeparator" w:id="0">
    <w:p w14:paraId="25A06653" w14:textId="77777777" w:rsidR="00E536EA" w:rsidRDefault="00E536EA" w:rsidP="00E445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 id="_x0000_i1039" style="width:22.5pt;height:3.75pt" coordsize="" o:spt="100" o:bullet="t" adj="0,,0" path="" stroked="f">
        <v:stroke joinstyle="miter"/>
        <v:imagedata r:id="rId1" o:title="image8"/>
        <v:formulas/>
        <v:path o:connecttype="segments"/>
      </v:shape>
    </w:pict>
  </w:numPicBullet>
  <w:abstractNum w:abstractNumId="0" w15:restartNumberingAfterBreak="0">
    <w:nsid w:val="030C00E6"/>
    <w:multiLevelType w:val="hybridMultilevel"/>
    <w:tmpl w:val="B5ECB630"/>
    <w:lvl w:ilvl="0" w:tplc="E73688D4">
      <w:start w:val="1"/>
      <w:numFmt w:val="decimal"/>
      <w:lvlText w:val="%1."/>
      <w:lvlJc w:val="left"/>
      <w:pPr>
        <w:tabs>
          <w:tab w:val="num" w:pos="785"/>
        </w:tabs>
        <w:ind w:left="785" w:hanging="360"/>
      </w:pPr>
      <w:rPr>
        <w:rFonts w:hint="default"/>
      </w:rPr>
    </w:lvl>
    <w:lvl w:ilvl="1" w:tplc="04190019" w:tentative="1">
      <w:start w:val="1"/>
      <w:numFmt w:val="lowerLetter"/>
      <w:lvlText w:val="%2."/>
      <w:lvlJc w:val="left"/>
      <w:pPr>
        <w:tabs>
          <w:tab w:val="num" w:pos="1505"/>
        </w:tabs>
        <w:ind w:left="1505" w:hanging="360"/>
      </w:pPr>
    </w:lvl>
    <w:lvl w:ilvl="2" w:tplc="0419001B" w:tentative="1">
      <w:start w:val="1"/>
      <w:numFmt w:val="lowerRoman"/>
      <w:lvlText w:val="%3."/>
      <w:lvlJc w:val="right"/>
      <w:pPr>
        <w:tabs>
          <w:tab w:val="num" w:pos="2225"/>
        </w:tabs>
        <w:ind w:left="2225" w:hanging="180"/>
      </w:pPr>
    </w:lvl>
    <w:lvl w:ilvl="3" w:tplc="0419000F" w:tentative="1">
      <w:start w:val="1"/>
      <w:numFmt w:val="decimal"/>
      <w:lvlText w:val="%4."/>
      <w:lvlJc w:val="left"/>
      <w:pPr>
        <w:tabs>
          <w:tab w:val="num" w:pos="2945"/>
        </w:tabs>
        <w:ind w:left="2945" w:hanging="360"/>
      </w:pPr>
    </w:lvl>
    <w:lvl w:ilvl="4" w:tplc="04190019" w:tentative="1">
      <w:start w:val="1"/>
      <w:numFmt w:val="lowerLetter"/>
      <w:lvlText w:val="%5."/>
      <w:lvlJc w:val="left"/>
      <w:pPr>
        <w:tabs>
          <w:tab w:val="num" w:pos="3665"/>
        </w:tabs>
        <w:ind w:left="3665" w:hanging="360"/>
      </w:pPr>
    </w:lvl>
    <w:lvl w:ilvl="5" w:tplc="0419001B" w:tentative="1">
      <w:start w:val="1"/>
      <w:numFmt w:val="lowerRoman"/>
      <w:lvlText w:val="%6."/>
      <w:lvlJc w:val="right"/>
      <w:pPr>
        <w:tabs>
          <w:tab w:val="num" w:pos="4385"/>
        </w:tabs>
        <w:ind w:left="4385" w:hanging="180"/>
      </w:pPr>
    </w:lvl>
    <w:lvl w:ilvl="6" w:tplc="0419000F" w:tentative="1">
      <w:start w:val="1"/>
      <w:numFmt w:val="decimal"/>
      <w:lvlText w:val="%7."/>
      <w:lvlJc w:val="left"/>
      <w:pPr>
        <w:tabs>
          <w:tab w:val="num" w:pos="5105"/>
        </w:tabs>
        <w:ind w:left="5105" w:hanging="360"/>
      </w:pPr>
    </w:lvl>
    <w:lvl w:ilvl="7" w:tplc="04190019" w:tentative="1">
      <w:start w:val="1"/>
      <w:numFmt w:val="lowerLetter"/>
      <w:lvlText w:val="%8."/>
      <w:lvlJc w:val="left"/>
      <w:pPr>
        <w:tabs>
          <w:tab w:val="num" w:pos="5825"/>
        </w:tabs>
        <w:ind w:left="5825" w:hanging="360"/>
      </w:pPr>
    </w:lvl>
    <w:lvl w:ilvl="8" w:tplc="0419001B" w:tentative="1">
      <w:start w:val="1"/>
      <w:numFmt w:val="lowerRoman"/>
      <w:lvlText w:val="%9."/>
      <w:lvlJc w:val="right"/>
      <w:pPr>
        <w:tabs>
          <w:tab w:val="num" w:pos="6545"/>
        </w:tabs>
        <w:ind w:left="6545" w:hanging="180"/>
      </w:pPr>
    </w:lvl>
  </w:abstractNum>
  <w:abstractNum w:abstractNumId="1" w15:restartNumberingAfterBreak="0">
    <w:nsid w:val="030C028C"/>
    <w:multiLevelType w:val="hybridMultilevel"/>
    <w:tmpl w:val="E4FAD58A"/>
    <w:lvl w:ilvl="0" w:tplc="A816E67C">
      <w:start w:val="1"/>
      <w:numFmt w:val="decimal"/>
      <w:lvlText w:val="%1."/>
      <w:lvlJc w:val="left"/>
      <w:pPr>
        <w:ind w:left="120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7168C24">
      <w:start w:val="1"/>
      <w:numFmt w:val="bullet"/>
      <w:lvlText w:val="•"/>
      <w:lvlPicBulletId w:val="0"/>
      <w:lvlJc w:val="left"/>
      <w:pPr>
        <w:ind w:left="1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2FC06EC">
      <w:start w:val="1"/>
      <w:numFmt w:val="bullet"/>
      <w:lvlText w:val="▪"/>
      <w:lvlJc w:val="left"/>
      <w:pPr>
        <w:ind w:left="23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914A4C8">
      <w:start w:val="1"/>
      <w:numFmt w:val="bullet"/>
      <w:lvlText w:val="•"/>
      <w:lvlJc w:val="left"/>
      <w:pPr>
        <w:ind w:left="306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D78C5B6">
      <w:start w:val="1"/>
      <w:numFmt w:val="bullet"/>
      <w:lvlText w:val="o"/>
      <w:lvlJc w:val="left"/>
      <w:pPr>
        <w:ind w:left="378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D189352">
      <w:start w:val="1"/>
      <w:numFmt w:val="bullet"/>
      <w:lvlText w:val="▪"/>
      <w:lvlJc w:val="left"/>
      <w:pPr>
        <w:ind w:left="450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ACA40F6">
      <w:start w:val="1"/>
      <w:numFmt w:val="bullet"/>
      <w:lvlText w:val="•"/>
      <w:lvlJc w:val="left"/>
      <w:pPr>
        <w:ind w:left="522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5CAA618">
      <w:start w:val="1"/>
      <w:numFmt w:val="bullet"/>
      <w:lvlText w:val="o"/>
      <w:lvlJc w:val="left"/>
      <w:pPr>
        <w:ind w:left="59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6A0173E">
      <w:start w:val="1"/>
      <w:numFmt w:val="bullet"/>
      <w:lvlText w:val="▪"/>
      <w:lvlJc w:val="left"/>
      <w:pPr>
        <w:ind w:left="666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15:restartNumberingAfterBreak="0">
    <w:nsid w:val="085B3B9B"/>
    <w:multiLevelType w:val="hybridMultilevel"/>
    <w:tmpl w:val="D5886A40"/>
    <w:lvl w:ilvl="0" w:tplc="715AEC7A">
      <w:start w:val="1"/>
      <w:numFmt w:val="decimal"/>
      <w:lvlText w:val="%1."/>
      <w:lvlJc w:val="left"/>
      <w:pPr>
        <w:ind w:left="3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CF8A8A4">
      <w:start w:val="1"/>
      <w:numFmt w:val="lowerLetter"/>
      <w:lvlText w:val="%2"/>
      <w:lvlJc w:val="left"/>
      <w:pPr>
        <w:ind w:left="16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2C66234">
      <w:start w:val="1"/>
      <w:numFmt w:val="lowerRoman"/>
      <w:lvlText w:val="%3"/>
      <w:lvlJc w:val="left"/>
      <w:pPr>
        <w:ind w:left="23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8302E06">
      <w:start w:val="1"/>
      <w:numFmt w:val="decimal"/>
      <w:lvlText w:val="%4"/>
      <w:lvlJc w:val="left"/>
      <w:pPr>
        <w:ind w:left="30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BE49706">
      <w:start w:val="1"/>
      <w:numFmt w:val="lowerLetter"/>
      <w:lvlText w:val="%5"/>
      <w:lvlJc w:val="left"/>
      <w:pPr>
        <w:ind w:left="38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E4647D0">
      <w:start w:val="1"/>
      <w:numFmt w:val="lowerRoman"/>
      <w:lvlText w:val="%6"/>
      <w:lvlJc w:val="left"/>
      <w:pPr>
        <w:ind w:left="45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CDA2BB8">
      <w:start w:val="1"/>
      <w:numFmt w:val="decimal"/>
      <w:lvlText w:val="%7"/>
      <w:lvlJc w:val="left"/>
      <w:pPr>
        <w:ind w:left="52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88268EA">
      <w:start w:val="1"/>
      <w:numFmt w:val="lowerLetter"/>
      <w:lvlText w:val="%8"/>
      <w:lvlJc w:val="left"/>
      <w:pPr>
        <w:ind w:left="59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884C818">
      <w:start w:val="1"/>
      <w:numFmt w:val="lowerRoman"/>
      <w:lvlText w:val="%9"/>
      <w:lvlJc w:val="left"/>
      <w:pPr>
        <w:ind w:left="66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09023AD0"/>
    <w:multiLevelType w:val="hybridMultilevel"/>
    <w:tmpl w:val="DC2AF532"/>
    <w:lvl w:ilvl="0" w:tplc="14267688">
      <w:start w:val="1"/>
      <w:numFmt w:val="bullet"/>
      <w:lvlText w:val="–"/>
      <w:lvlJc w:val="left"/>
      <w:pPr>
        <w:ind w:left="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330987C">
      <w:start w:val="1"/>
      <w:numFmt w:val="bullet"/>
      <w:lvlText w:val="o"/>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AC06AE2">
      <w:start w:val="1"/>
      <w:numFmt w:val="bullet"/>
      <w:lvlText w:val="▪"/>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1DE984A">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8D268EE">
      <w:start w:val="1"/>
      <w:numFmt w:val="bullet"/>
      <w:lvlText w:val="o"/>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BAE907C">
      <w:start w:val="1"/>
      <w:numFmt w:val="bullet"/>
      <w:lvlText w:val="▪"/>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780305A">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5809BAE">
      <w:start w:val="1"/>
      <w:numFmt w:val="bullet"/>
      <w:lvlText w:val="o"/>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C3449C6">
      <w:start w:val="1"/>
      <w:numFmt w:val="bullet"/>
      <w:lvlText w:val="▪"/>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15:restartNumberingAfterBreak="0">
    <w:nsid w:val="0DC57E3D"/>
    <w:multiLevelType w:val="hybridMultilevel"/>
    <w:tmpl w:val="738C2B20"/>
    <w:lvl w:ilvl="0" w:tplc="B18A7972">
      <w:start w:val="1"/>
      <w:numFmt w:val="bullet"/>
      <w:lvlText w:val="–"/>
      <w:lvlJc w:val="left"/>
      <w:pPr>
        <w:ind w:left="21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8842CB8">
      <w:start w:val="1"/>
      <w:numFmt w:val="bullet"/>
      <w:lvlText w:val="o"/>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4CC6BEC">
      <w:start w:val="1"/>
      <w:numFmt w:val="bullet"/>
      <w:lvlText w:val="▪"/>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AC41D56">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D44D768">
      <w:start w:val="1"/>
      <w:numFmt w:val="bullet"/>
      <w:lvlText w:val="o"/>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E3A5658">
      <w:start w:val="1"/>
      <w:numFmt w:val="bullet"/>
      <w:lvlText w:val="▪"/>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6FA84F6">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5D8696A">
      <w:start w:val="1"/>
      <w:numFmt w:val="bullet"/>
      <w:lvlText w:val="o"/>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CDC4A5A">
      <w:start w:val="1"/>
      <w:numFmt w:val="bullet"/>
      <w:lvlText w:val="▪"/>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 w15:restartNumberingAfterBreak="0">
    <w:nsid w:val="0E824B45"/>
    <w:multiLevelType w:val="hybridMultilevel"/>
    <w:tmpl w:val="32D2F0CA"/>
    <w:lvl w:ilvl="0" w:tplc="F0021092">
      <w:start w:val="1"/>
      <w:numFmt w:val="decimal"/>
      <w:lvlText w:val="%1."/>
      <w:lvlJc w:val="left"/>
      <w:pPr>
        <w:tabs>
          <w:tab w:val="num" w:pos="786"/>
        </w:tabs>
        <w:ind w:left="786" w:hanging="360"/>
      </w:pPr>
      <w:rPr>
        <w:rFonts w:hint="default"/>
      </w:rPr>
    </w:lvl>
    <w:lvl w:ilvl="1" w:tplc="04190019" w:tentative="1">
      <w:start w:val="1"/>
      <w:numFmt w:val="lowerLetter"/>
      <w:lvlText w:val="%2."/>
      <w:lvlJc w:val="left"/>
      <w:pPr>
        <w:tabs>
          <w:tab w:val="num" w:pos="1506"/>
        </w:tabs>
        <w:ind w:left="1506" w:hanging="360"/>
      </w:p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abstractNum w:abstractNumId="6" w15:restartNumberingAfterBreak="0">
    <w:nsid w:val="11186ADD"/>
    <w:multiLevelType w:val="hybridMultilevel"/>
    <w:tmpl w:val="660E894A"/>
    <w:lvl w:ilvl="0" w:tplc="47889F16">
      <w:start w:val="1"/>
      <w:numFmt w:val="decimal"/>
      <w:lvlText w:val="%1."/>
      <w:lvlJc w:val="left"/>
      <w:pPr>
        <w:tabs>
          <w:tab w:val="num" w:pos="720"/>
        </w:tabs>
        <w:ind w:left="720" w:hanging="360"/>
      </w:pPr>
    </w:lvl>
    <w:lvl w:ilvl="1" w:tplc="93F80814">
      <w:numFmt w:val="none"/>
      <w:lvlText w:val=""/>
      <w:lvlJc w:val="left"/>
      <w:pPr>
        <w:tabs>
          <w:tab w:val="num" w:pos="360"/>
        </w:tabs>
        <w:ind w:left="0" w:firstLine="0"/>
      </w:pPr>
    </w:lvl>
    <w:lvl w:ilvl="2" w:tplc="6A6E631A">
      <w:numFmt w:val="none"/>
      <w:lvlText w:val=""/>
      <w:lvlJc w:val="left"/>
      <w:pPr>
        <w:tabs>
          <w:tab w:val="num" w:pos="360"/>
        </w:tabs>
        <w:ind w:left="0" w:firstLine="0"/>
      </w:pPr>
    </w:lvl>
    <w:lvl w:ilvl="3" w:tplc="3F920DE0">
      <w:numFmt w:val="none"/>
      <w:lvlText w:val=""/>
      <w:lvlJc w:val="left"/>
      <w:pPr>
        <w:tabs>
          <w:tab w:val="num" w:pos="360"/>
        </w:tabs>
        <w:ind w:left="0" w:firstLine="0"/>
      </w:pPr>
    </w:lvl>
    <w:lvl w:ilvl="4" w:tplc="94422552">
      <w:numFmt w:val="none"/>
      <w:lvlText w:val=""/>
      <w:lvlJc w:val="left"/>
      <w:pPr>
        <w:tabs>
          <w:tab w:val="num" w:pos="360"/>
        </w:tabs>
        <w:ind w:left="0" w:firstLine="0"/>
      </w:pPr>
    </w:lvl>
    <w:lvl w:ilvl="5" w:tplc="1A5227F0">
      <w:numFmt w:val="none"/>
      <w:lvlText w:val=""/>
      <w:lvlJc w:val="left"/>
      <w:pPr>
        <w:tabs>
          <w:tab w:val="num" w:pos="360"/>
        </w:tabs>
        <w:ind w:left="0" w:firstLine="0"/>
      </w:pPr>
    </w:lvl>
    <w:lvl w:ilvl="6" w:tplc="A0B2366C">
      <w:numFmt w:val="none"/>
      <w:lvlText w:val=""/>
      <w:lvlJc w:val="left"/>
      <w:pPr>
        <w:tabs>
          <w:tab w:val="num" w:pos="360"/>
        </w:tabs>
        <w:ind w:left="0" w:firstLine="0"/>
      </w:pPr>
    </w:lvl>
    <w:lvl w:ilvl="7" w:tplc="5D90EDB6">
      <w:numFmt w:val="none"/>
      <w:lvlText w:val=""/>
      <w:lvlJc w:val="left"/>
      <w:pPr>
        <w:tabs>
          <w:tab w:val="num" w:pos="360"/>
        </w:tabs>
        <w:ind w:left="0" w:firstLine="0"/>
      </w:pPr>
    </w:lvl>
    <w:lvl w:ilvl="8" w:tplc="E6A858D8">
      <w:numFmt w:val="none"/>
      <w:lvlText w:val=""/>
      <w:lvlJc w:val="left"/>
      <w:pPr>
        <w:tabs>
          <w:tab w:val="num" w:pos="360"/>
        </w:tabs>
        <w:ind w:left="0" w:firstLine="0"/>
      </w:pPr>
    </w:lvl>
  </w:abstractNum>
  <w:abstractNum w:abstractNumId="7" w15:restartNumberingAfterBreak="0">
    <w:nsid w:val="21573CFB"/>
    <w:multiLevelType w:val="hybridMultilevel"/>
    <w:tmpl w:val="B0CAC8DC"/>
    <w:lvl w:ilvl="0" w:tplc="DC1EEEBE">
      <w:start w:val="1"/>
      <w:numFmt w:val="decimal"/>
      <w:lvlText w:val="%1."/>
      <w:lvlJc w:val="left"/>
      <w:pPr>
        <w:tabs>
          <w:tab w:val="num" w:pos="786"/>
        </w:tabs>
        <w:ind w:left="786" w:hanging="360"/>
      </w:pPr>
      <w:rPr>
        <w:rFonts w:hint="default"/>
      </w:rPr>
    </w:lvl>
    <w:lvl w:ilvl="1" w:tplc="04190019" w:tentative="1">
      <w:start w:val="1"/>
      <w:numFmt w:val="lowerLetter"/>
      <w:lvlText w:val="%2."/>
      <w:lvlJc w:val="left"/>
      <w:pPr>
        <w:tabs>
          <w:tab w:val="num" w:pos="1506"/>
        </w:tabs>
        <w:ind w:left="1506" w:hanging="360"/>
      </w:p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abstractNum w:abstractNumId="8" w15:restartNumberingAfterBreak="0">
    <w:nsid w:val="21933908"/>
    <w:multiLevelType w:val="multilevel"/>
    <w:tmpl w:val="60E4A0BC"/>
    <w:lvl w:ilvl="0">
      <w:start w:val="3"/>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1"/>
      <w:numFmt w:val="decimal"/>
      <w:lvlRestart w:val="0"/>
      <w:lvlText w:val="%1.%2."/>
      <w:lvlJc w:val="left"/>
      <w:pPr>
        <w:ind w:left="7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9" w15:restartNumberingAfterBreak="0">
    <w:nsid w:val="22D45D40"/>
    <w:multiLevelType w:val="hybridMultilevel"/>
    <w:tmpl w:val="8C9EEE24"/>
    <w:lvl w:ilvl="0" w:tplc="BDFC1928">
      <w:start w:val="1"/>
      <w:numFmt w:val="decimal"/>
      <w:lvlText w:val="%1."/>
      <w:lvlJc w:val="left"/>
      <w:pPr>
        <w:tabs>
          <w:tab w:val="num" w:pos="785"/>
        </w:tabs>
        <w:ind w:left="785" w:hanging="360"/>
      </w:pPr>
      <w:rPr>
        <w:rFonts w:hint="default"/>
      </w:rPr>
    </w:lvl>
    <w:lvl w:ilvl="1" w:tplc="04190019" w:tentative="1">
      <w:start w:val="1"/>
      <w:numFmt w:val="lowerLetter"/>
      <w:lvlText w:val="%2."/>
      <w:lvlJc w:val="left"/>
      <w:pPr>
        <w:tabs>
          <w:tab w:val="num" w:pos="1505"/>
        </w:tabs>
        <w:ind w:left="1505" w:hanging="360"/>
      </w:pPr>
    </w:lvl>
    <w:lvl w:ilvl="2" w:tplc="0419001B" w:tentative="1">
      <w:start w:val="1"/>
      <w:numFmt w:val="lowerRoman"/>
      <w:lvlText w:val="%3."/>
      <w:lvlJc w:val="right"/>
      <w:pPr>
        <w:tabs>
          <w:tab w:val="num" w:pos="2225"/>
        </w:tabs>
        <w:ind w:left="2225" w:hanging="180"/>
      </w:pPr>
    </w:lvl>
    <w:lvl w:ilvl="3" w:tplc="0419000F" w:tentative="1">
      <w:start w:val="1"/>
      <w:numFmt w:val="decimal"/>
      <w:lvlText w:val="%4."/>
      <w:lvlJc w:val="left"/>
      <w:pPr>
        <w:tabs>
          <w:tab w:val="num" w:pos="2945"/>
        </w:tabs>
        <w:ind w:left="2945" w:hanging="360"/>
      </w:pPr>
    </w:lvl>
    <w:lvl w:ilvl="4" w:tplc="04190019" w:tentative="1">
      <w:start w:val="1"/>
      <w:numFmt w:val="lowerLetter"/>
      <w:lvlText w:val="%5."/>
      <w:lvlJc w:val="left"/>
      <w:pPr>
        <w:tabs>
          <w:tab w:val="num" w:pos="3665"/>
        </w:tabs>
        <w:ind w:left="3665" w:hanging="360"/>
      </w:pPr>
    </w:lvl>
    <w:lvl w:ilvl="5" w:tplc="0419001B" w:tentative="1">
      <w:start w:val="1"/>
      <w:numFmt w:val="lowerRoman"/>
      <w:lvlText w:val="%6."/>
      <w:lvlJc w:val="right"/>
      <w:pPr>
        <w:tabs>
          <w:tab w:val="num" w:pos="4385"/>
        </w:tabs>
        <w:ind w:left="4385" w:hanging="180"/>
      </w:pPr>
    </w:lvl>
    <w:lvl w:ilvl="6" w:tplc="0419000F" w:tentative="1">
      <w:start w:val="1"/>
      <w:numFmt w:val="decimal"/>
      <w:lvlText w:val="%7."/>
      <w:lvlJc w:val="left"/>
      <w:pPr>
        <w:tabs>
          <w:tab w:val="num" w:pos="5105"/>
        </w:tabs>
        <w:ind w:left="5105" w:hanging="360"/>
      </w:pPr>
    </w:lvl>
    <w:lvl w:ilvl="7" w:tplc="04190019" w:tentative="1">
      <w:start w:val="1"/>
      <w:numFmt w:val="lowerLetter"/>
      <w:lvlText w:val="%8."/>
      <w:lvlJc w:val="left"/>
      <w:pPr>
        <w:tabs>
          <w:tab w:val="num" w:pos="5825"/>
        </w:tabs>
        <w:ind w:left="5825" w:hanging="360"/>
      </w:pPr>
    </w:lvl>
    <w:lvl w:ilvl="8" w:tplc="0419001B" w:tentative="1">
      <w:start w:val="1"/>
      <w:numFmt w:val="lowerRoman"/>
      <w:lvlText w:val="%9."/>
      <w:lvlJc w:val="right"/>
      <w:pPr>
        <w:tabs>
          <w:tab w:val="num" w:pos="6545"/>
        </w:tabs>
        <w:ind w:left="6545" w:hanging="180"/>
      </w:pPr>
    </w:lvl>
  </w:abstractNum>
  <w:abstractNum w:abstractNumId="10" w15:restartNumberingAfterBreak="0">
    <w:nsid w:val="26A963E4"/>
    <w:multiLevelType w:val="hybridMultilevel"/>
    <w:tmpl w:val="FAEE0770"/>
    <w:lvl w:ilvl="0" w:tplc="9AD0B4DC">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092CDA2">
      <w:start w:val="1"/>
      <w:numFmt w:val="lowerLetter"/>
      <w:lvlText w:val="%2"/>
      <w:lvlJc w:val="left"/>
      <w:pPr>
        <w:ind w:left="16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9BADB74">
      <w:start w:val="1"/>
      <w:numFmt w:val="lowerRoman"/>
      <w:lvlText w:val="%3"/>
      <w:lvlJc w:val="left"/>
      <w:pPr>
        <w:ind w:left="23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B909844">
      <w:start w:val="1"/>
      <w:numFmt w:val="decimal"/>
      <w:lvlText w:val="%4"/>
      <w:lvlJc w:val="left"/>
      <w:pPr>
        <w:ind w:left="30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1EA48E8">
      <w:start w:val="1"/>
      <w:numFmt w:val="lowerLetter"/>
      <w:lvlText w:val="%5"/>
      <w:lvlJc w:val="left"/>
      <w:pPr>
        <w:ind w:left="38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9CA0902">
      <w:start w:val="1"/>
      <w:numFmt w:val="lowerRoman"/>
      <w:lvlText w:val="%6"/>
      <w:lvlJc w:val="left"/>
      <w:pPr>
        <w:ind w:left="45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E2858D4">
      <w:start w:val="1"/>
      <w:numFmt w:val="decimal"/>
      <w:lvlText w:val="%7"/>
      <w:lvlJc w:val="left"/>
      <w:pPr>
        <w:ind w:left="52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37A30F0">
      <w:start w:val="1"/>
      <w:numFmt w:val="lowerLetter"/>
      <w:lvlText w:val="%8"/>
      <w:lvlJc w:val="left"/>
      <w:pPr>
        <w:ind w:left="59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76A645C">
      <w:start w:val="1"/>
      <w:numFmt w:val="lowerRoman"/>
      <w:lvlText w:val="%9"/>
      <w:lvlJc w:val="left"/>
      <w:pPr>
        <w:ind w:left="66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1" w15:restartNumberingAfterBreak="0">
    <w:nsid w:val="27CD1C17"/>
    <w:multiLevelType w:val="hybridMultilevel"/>
    <w:tmpl w:val="17289B16"/>
    <w:lvl w:ilvl="0" w:tplc="E6DE792C">
      <w:start w:val="1"/>
      <w:numFmt w:val="decimal"/>
      <w:lvlText w:val="%1."/>
      <w:lvlJc w:val="left"/>
      <w:pPr>
        <w:tabs>
          <w:tab w:val="num" w:pos="786"/>
        </w:tabs>
        <w:ind w:left="786" w:hanging="360"/>
      </w:pPr>
      <w:rPr>
        <w:rFonts w:hint="default"/>
      </w:rPr>
    </w:lvl>
    <w:lvl w:ilvl="1" w:tplc="04190019" w:tentative="1">
      <w:start w:val="1"/>
      <w:numFmt w:val="lowerLetter"/>
      <w:lvlText w:val="%2."/>
      <w:lvlJc w:val="left"/>
      <w:pPr>
        <w:tabs>
          <w:tab w:val="num" w:pos="1506"/>
        </w:tabs>
        <w:ind w:left="1506" w:hanging="360"/>
      </w:p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abstractNum w:abstractNumId="12" w15:restartNumberingAfterBreak="0">
    <w:nsid w:val="29DE5DE1"/>
    <w:multiLevelType w:val="hybridMultilevel"/>
    <w:tmpl w:val="78C813E0"/>
    <w:lvl w:ilvl="0" w:tplc="D29E70A0">
      <w:start w:val="1"/>
      <w:numFmt w:val="decimal"/>
      <w:lvlText w:val="%1."/>
      <w:lvlJc w:val="left"/>
      <w:pPr>
        <w:ind w:left="12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85471A6">
      <w:start w:val="1"/>
      <w:numFmt w:val="lowerLetter"/>
      <w:lvlText w:val="%2"/>
      <w:lvlJc w:val="left"/>
      <w:pPr>
        <w:ind w:left="20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6507594">
      <w:start w:val="1"/>
      <w:numFmt w:val="lowerRoman"/>
      <w:lvlText w:val="%3"/>
      <w:lvlJc w:val="left"/>
      <w:pPr>
        <w:ind w:left="27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89C45F0">
      <w:start w:val="1"/>
      <w:numFmt w:val="decimal"/>
      <w:lvlText w:val="%4"/>
      <w:lvlJc w:val="left"/>
      <w:pPr>
        <w:ind w:left="34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1709D04">
      <w:start w:val="1"/>
      <w:numFmt w:val="lowerLetter"/>
      <w:lvlText w:val="%5"/>
      <w:lvlJc w:val="left"/>
      <w:pPr>
        <w:ind w:left="41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C2A08B6">
      <w:start w:val="1"/>
      <w:numFmt w:val="lowerRoman"/>
      <w:lvlText w:val="%6"/>
      <w:lvlJc w:val="left"/>
      <w:pPr>
        <w:ind w:left="48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E0EE74A">
      <w:start w:val="1"/>
      <w:numFmt w:val="decimal"/>
      <w:lvlText w:val="%7"/>
      <w:lvlJc w:val="left"/>
      <w:pPr>
        <w:ind w:left="56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68E83B0">
      <w:start w:val="1"/>
      <w:numFmt w:val="lowerLetter"/>
      <w:lvlText w:val="%8"/>
      <w:lvlJc w:val="left"/>
      <w:pPr>
        <w:ind w:left="63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D7A560C">
      <w:start w:val="1"/>
      <w:numFmt w:val="lowerRoman"/>
      <w:lvlText w:val="%9"/>
      <w:lvlJc w:val="left"/>
      <w:pPr>
        <w:ind w:left="70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15:restartNumberingAfterBreak="0">
    <w:nsid w:val="2F1570E1"/>
    <w:multiLevelType w:val="hybridMultilevel"/>
    <w:tmpl w:val="68D89C82"/>
    <w:lvl w:ilvl="0" w:tplc="37DA2E64">
      <w:start w:val="1"/>
      <w:numFmt w:val="bullet"/>
      <w:lvlText w:val=""/>
      <w:lvlJc w:val="left"/>
      <w:pPr>
        <w:tabs>
          <w:tab w:val="num" w:pos="1068"/>
        </w:tabs>
        <w:ind w:left="0" w:firstLine="708"/>
      </w:pPr>
      <w:rPr>
        <w:rFonts w:ascii="Symbol" w:hAnsi="Symbol" w:hint="default"/>
      </w:rPr>
    </w:lvl>
    <w:lvl w:ilvl="1" w:tplc="04190003">
      <w:start w:val="1"/>
      <w:numFmt w:val="bullet"/>
      <w:lvlText w:val="o"/>
      <w:lvlJc w:val="left"/>
      <w:pPr>
        <w:tabs>
          <w:tab w:val="num" w:pos="2317"/>
        </w:tabs>
        <w:ind w:left="2317"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15:restartNumberingAfterBreak="0">
    <w:nsid w:val="3BE17796"/>
    <w:multiLevelType w:val="hybridMultilevel"/>
    <w:tmpl w:val="F69C43E6"/>
    <w:lvl w:ilvl="0" w:tplc="7A84BFB6">
      <w:start w:val="1"/>
      <w:numFmt w:val="bullet"/>
      <w:lvlText w:val=""/>
      <w:lvlJc w:val="left"/>
      <w:pPr>
        <w:ind w:left="1281" w:hanging="360"/>
      </w:pPr>
      <w:rPr>
        <w:rFonts w:ascii="Symbol" w:hAnsi="Symbol" w:hint="default"/>
      </w:rPr>
    </w:lvl>
    <w:lvl w:ilvl="1" w:tplc="04190003" w:tentative="1">
      <w:start w:val="1"/>
      <w:numFmt w:val="bullet"/>
      <w:lvlText w:val="o"/>
      <w:lvlJc w:val="left"/>
      <w:pPr>
        <w:ind w:left="2001" w:hanging="360"/>
      </w:pPr>
      <w:rPr>
        <w:rFonts w:ascii="Courier New" w:hAnsi="Courier New" w:cs="Courier New" w:hint="default"/>
      </w:rPr>
    </w:lvl>
    <w:lvl w:ilvl="2" w:tplc="04190005" w:tentative="1">
      <w:start w:val="1"/>
      <w:numFmt w:val="bullet"/>
      <w:lvlText w:val=""/>
      <w:lvlJc w:val="left"/>
      <w:pPr>
        <w:ind w:left="2721" w:hanging="360"/>
      </w:pPr>
      <w:rPr>
        <w:rFonts w:ascii="Wingdings" w:hAnsi="Wingdings" w:hint="default"/>
      </w:rPr>
    </w:lvl>
    <w:lvl w:ilvl="3" w:tplc="04190001" w:tentative="1">
      <w:start w:val="1"/>
      <w:numFmt w:val="bullet"/>
      <w:lvlText w:val=""/>
      <w:lvlJc w:val="left"/>
      <w:pPr>
        <w:ind w:left="3441" w:hanging="360"/>
      </w:pPr>
      <w:rPr>
        <w:rFonts w:ascii="Symbol" w:hAnsi="Symbol" w:hint="default"/>
      </w:rPr>
    </w:lvl>
    <w:lvl w:ilvl="4" w:tplc="04190003" w:tentative="1">
      <w:start w:val="1"/>
      <w:numFmt w:val="bullet"/>
      <w:lvlText w:val="o"/>
      <w:lvlJc w:val="left"/>
      <w:pPr>
        <w:ind w:left="4161" w:hanging="360"/>
      </w:pPr>
      <w:rPr>
        <w:rFonts w:ascii="Courier New" w:hAnsi="Courier New" w:cs="Courier New" w:hint="default"/>
      </w:rPr>
    </w:lvl>
    <w:lvl w:ilvl="5" w:tplc="04190005" w:tentative="1">
      <w:start w:val="1"/>
      <w:numFmt w:val="bullet"/>
      <w:lvlText w:val=""/>
      <w:lvlJc w:val="left"/>
      <w:pPr>
        <w:ind w:left="4881" w:hanging="360"/>
      </w:pPr>
      <w:rPr>
        <w:rFonts w:ascii="Wingdings" w:hAnsi="Wingdings" w:hint="default"/>
      </w:rPr>
    </w:lvl>
    <w:lvl w:ilvl="6" w:tplc="04190001" w:tentative="1">
      <w:start w:val="1"/>
      <w:numFmt w:val="bullet"/>
      <w:lvlText w:val=""/>
      <w:lvlJc w:val="left"/>
      <w:pPr>
        <w:ind w:left="5601" w:hanging="360"/>
      </w:pPr>
      <w:rPr>
        <w:rFonts w:ascii="Symbol" w:hAnsi="Symbol" w:hint="default"/>
      </w:rPr>
    </w:lvl>
    <w:lvl w:ilvl="7" w:tplc="04190003" w:tentative="1">
      <w:start w:val="1"/>
      <w:numFmt w:val="bullet"/>
      <w:lvlText w:val="o"/>
      <w:lvlJc w:val="left"/>
      <w:pPr>
        <w:ind w:left="6321" w:hanging="360"/>
      </w:pPr>
      <w:rPr>
        <w:rFonts w:ascii="Courier New" w:hAnsi="Courier New" w:cs="Courier New" w:hint="default"/>
      </w:rPr>
    </w:lvl>
    <w:lvl w:ilvl="8" w:tplc="04190005" w:tentative="1">
      <w:start w:val="1"/>
      <w:numFmt w:val="bullet"/>
      <w:lvlText w:val=""/>
      <w:lvlJc w:val="left"/>
      <w:pPr>
        <w:ind w:left="7041" w:hanging="360"/>
      </w:pPr>
      <w:rPr>
        <w:rFonts w:ascii="Wingdings" w:hAnsi="Wingdings" w:hint="default"/>
      </w:rPr>
    </w:lvl>
  </w:abstractNum>
  <w:abstractNum w:abstractNumId="15" w15:restartNumberingAfterBreak="0">
    <w:nsid w:val="41F358B8"/>
    <w:multiLevelType w:val="hybridMultilevel"/>
    <w:tmpl w:val="A12C9C46"/>
    <w:lvl w:ilvl="0" w:tplc="90242C76">
      <w:start w:val="1"/>
      <w:numFmt w:val="bullet"/>
      <w:lvlText w:val="–"/>
      <w:lvlJc w:val="left"/>
      <w:pPr>
        <w:ind w:left="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DCA2852">
      <w:start w:val="1"/>
      <w:numFmt w:val="bullet"/>
      <w:lvlText w:val="o"/>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2925EC8">
      <w:start w:val="1"/>
      <w:numFmt w:val="bullet"/>
      <w:lvlText w:val="▪"/>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4A0A70A">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3C09F70">
      <w:start w:val="1"/>
      <w:numFmt w:val="bullet"/>
      <w:lvlText w:val="o"/>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4E6BC34">
      <w:start w:val="1"/>
      <w:numFmt w:val="bullet"/>
      <w:lvlText w:val="▪"/>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7048B80">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39649E6">
      <w:start w:val="1"/>
      <w:numFmt w:val="bullet"/>
      <w:lvlText w:val="o"/>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F7AFF3E">
      <w:start w:val="1"/>
      <w:numFmt w:val="bullet"/>
      <w:lvlText w:val="▪"/>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6" w15:restartNumberingAfterBreak="0">
    <w:nsid w:val="47500F31"/>
    <w:multiLevelType w:val="hybridMultilevel"/>
    <w:tmpl w:val="1F44F4BE"/>
    <w:lvl w:ilvl="0" w:tplc="ADBC8476">
      <w:numFmt w:val="bullet"/>
      <w:lvlText w:val="–"/>
      <w:lvlJc w:val="left"/>
      <w:pPr>
        <w:ind w:left="192" w:hanging="212"/>
      </w:pPr>
      <w:rPr>
        <w:rFonts w:ascii="Times New Roman" w:eastAsia="Times New Roman" w:hAnsi="Times New Roman" w:cs="Times New Roman" w:hint="default"/>
        <w:w w:val="100"/>
        <w:sz w:val="28"/>
        <w:szCs w:val="28"/>
        <w:lang w:val="ru-RU" w:eastAsia="en-US" w:bidi="ar-SA"/>
      </w:rPr>
    </w:lvl>
    <w:lvl w:ilvl="1" w:tplc="2F56724A">
      <w:numFmt w:val="bullet"/>
      <w:lvlText w:val="•"/>
      <w:lvlJc w:val="left"/>
      <w:pPr>
        <w:ind w:left="1230" w:hanging="212"/>
      </w:pPr>
      <w:rPr>
        <w:rFonts w:hint="default"/>
        <w:lang w:val="ru-RU" w:eastAsia="en-US" w:bidi="ar-SA"/>
      </w:rPr>
    </w:lvl>
    <w:lvl w:ilvl="2" w:tplc="E01C2FF6">
      <w:numFmt w:val="bullet"/>
      <w:lvlText w:val="•"/>
      <w:lvlJc w:val="left"/>
      <w:pPr>
        <w:ind w:left="2261" w:hanging="212"/>
      </w:pPr>
      <w:rPr>
        <w:rFonts w:hint="default"/>
        <w:lang w:val="ru-RU" w:eastAsia="en-US" w:bidi="ar-SA"/>
      </w:rPr>
    </w:lvl>
    <w:lvl w:ilvl="3" w:tplc="613A7AF8">
      <w:numFmt w:val="bullet"/>
      <w:lvlText w:val="•"/>
      <w:lvlJc w:val="left"/>
      <w:pPr>
        <w:ind w:left="3291" w:hanging="212"/>
      </w:pPr>
      <w:rPr>
        <w:rFonts w:hint="default"/>
        <w:lang w:val="ru-RU" w:eastAsia="en-US" w:bidi="ar-SA"/>
      </w:rPr>
    </w:lvl>
    <w:lvl w:ilvl="4" w:tplc="0E38B8DC">
      <w:numFmt w:val="bullet"/>
      <w:lvlText w:val="•"/>
      <w:lvlJc w:val="left"/>
      <w:pPr>
        <w:ind w:left="4322" w:hanging="212"/>
      </w:pPr>
      <w:rPr>
        <w:rFonts w:hint="default"/>
        <w:lang w:val="ru-RU" w:eastAsia="en-US" w:bidi="ar-SA"/>
      </w:rPr>
    </w:lvl>
    <w:lvl w:ilvl="5" w:tplc="73506436">
      <w:numFmt w:val="bullet"/>
      <w:lvlText w:val="•"/>
      <w:lvlJc w:val="left"/>
      <w:pPr>
        <w:ind w:left="5353" w:hanging="212"/>
      </w:pPr>
      <w:rPr>
        <w:rFonts w:hint="default"/>
        <w:lang w:val="ru-RU" w:eastAsia="en-US" w:bidi="ar-SA"/>
      </w:rPr>
    </w:lvl>
    <w:lvl w:ilvl="6" w:tplc="CA48A872">
      <w:numFmt w:val="bullet"/>
      <w:lvlText w:val="•"/>
      <w:lvlJc w:val="left"/>
      <w:pPr>
        <w:ind w:left="6383" w:hanging="212"/>
      </w:pPr>
      <w:rPr>
        <w:rFonts w:hint="default"/>
        <w:lang w:val="ru-RU" w:eastAsia="en-US" w:bidi="ar-SA"/>
      </w:rPr>
    </w:lvl>
    <w:lvl w:ilvl="7" w:tplc="86A01778">
      <w:numFmt w:val="bullet"/>
      <w:lvlText w:val="•"/>
      <w:lvlJc w:val="left"/>
      <w:pPr>
        <w:ind w:left="7414" w:hanging="212"/>
      </w:pPr>
      <w:rPr>
        <w:rFonts w:hint="default"/>
        <w:lang w:val="ru-RU" w:eastAsia="en-US" w:bidi="ar-SA"/>
      </w:rPr>
    </w:lvl>
    <w:lvl w:ilvl="8" w:tplc="BBC648CA">
      <w:numFmt w:val="bullet"/>
      <w:lvlText w:val="•"/>
      <w:lvlJc w:val="left"/>
      <w:pPr>
        <w:ind w:left="8445" w:hanging="212"/>
      </w:pPr>
      <w:rPr>
        <w:rFonts w:hint="default"/>
        <w:lang w:val="ru-RU" w:eastAsia="en-US" w:bidi="ar-SA"/>
      </w:rPr>
    </w:lvl>
  </w:abstractNum>
  <w:abstractNum w:abstractNumId="17" w15:restartNumberingAfterBreak="0">
    <w:nsid w:val="4C651483"/>
    <w:multiLevelType w:val="hybridMultilevel"/>
    <w:tmpl w:val="26ECA824"/>
    <w:lvl w:ilvl="0" w:tplc="1AEC1436">
      <w:start w:val="1"/>
      <w:numFmt w:val="bullet"/>
      <w:lvlText w:val="–"/>
      <w:lvlJc w:val="left"/>
      <w:pPr>
        <w:ind w:left="21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82E96C8">
      <w:start w:val="1"/>
      <w:numFmt w:val="bullet"/>
      <w:lvlText w:val="o"/>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47C1978">
      <w:start w:val="1"/>
      <w:numFmt w:val="bullet"/>
      <w:lvlText w:val="▪"/>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710C39E">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344AFF8">
      <w:start w:val="1"/>
      <w:numFmt w:val="bullet"/>
      <w:lvlText w:val="o"/>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80CDB9E">
      <w:start w:val="1"/>
      <w:numFmt w:val="bullet"/>
      <w:lvlText w:val="▪"/>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9F41072">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6F82A80">
      <w:start w:val="1"/>
      <w:numFmt w:val="bullet"/>
      <w:lvlText w:val="o"/>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A8CF76E">
      <w:start w:val="1"/>
      <w:numFmt w:val="bullet"/>
      <w:lvlText w:val="▪"/>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8" w15:restartNumberingAfterBreak="0">
    <w:nsid w:val="4DED307F"/>
    <w:multiLevelType w:val="hybridMultilevel"/>
    <w:tmpl w:val="601EF97E"/>
    <w:lvl w:ilvl="0" w:tplc="14B85626">
      <w:start w:val="1"/>
      <w:numFmt w:val="bullet"/>
      <w:lvlText w:val="–"/>
      <w:lvlJc w:val="left"/>
      <w:pPr>
        <w:ind w:left="21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1829494">
      <w:start w:val="1"/>
      <w:numFmt w:val="bullet"/>
      <w:lvlText w:val="o"/>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528B4C2">
      <w:start w:val="1"/>
      <w:numFmt w:val="bullet"/>
      <w:lvlText w:val="▪"/>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1AAE738">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D1CE9AE">
      <w:start w:val="1"/>
      <w:numFmt w:val="bullet"/>
      <w:lvlText w:val="o"/>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A468A96">
      <w:start w:val="1"/>
      <w:numFmt w:val="bullet"/>
      <w:lvlText w:val="▪"/>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282063E">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676F67C">
      <w:start w:val="1"/>
      <w:numFmt w:val="bullet"/>
      <w:lvlText w:val="o"/>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65C7384">
      <w:start w:val="1"/>
      <w:numFmt w:val="bullet"/>
      <w:lvlText w:val="▪"/>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9" w15:restartNumberingAfterBreak="0">
    <w:nsid w:val="535824EB"/>
    <w:multiLevelType w:val="multilevel"/>
    <w:tmpl w:val="085AD890"/>
    <w:lvl w:ilvl="0">
      <w:start w:val="3"/>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6"/>
      <w:numFmt w:val="decimal"/>
      <w:lvlRestart w:val="0"/>
      <w:lvlText w:val="%1.%2."/>
      <w:lvlJc w:val="left"/>
      <w:pPr>
        <w:ind w:left="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0" w15:restartNumberingAfterBreak="0">
    <w:nsid w:val="541C6D0D"/>
    <w:multiLevelType w:val="hybridMultilevel"/>
    <w:tmpl w:val="CFAA65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4112AB2"/>
    <w:multiLevelType w:val="multilevel"/>
    <w:tmpl w:val="4A0C0810"/>
    <w:lvl w:ilvl="0">
      <w:start w:val="3"/>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2"/>
      <w:numFmt w:val="decimal"/>
      <w:lvlRestart w:val="0"/>
      <w:lvlText w:val="%1.%2."/>
      <w:lvlJc w:val="left"/>
      <w:pPr>
        <w:ind w:left="7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2" w15:restartNumberingAfterBreak="0">
    <w:nsid w:val="67A56534"/>
    <w:multiLevelType w:val="multilevel"/>
    <w:tmpl w:val="B0F63964"/>
    <w:lvl w:ilvl="0">
      <w:start w:val="1"/>
      <w:numFmt w:val="decimal"/>
      <w:lvlText w:val="%1."/>
      <w:lvlJc w:val="left"/>
      <w:pPr>
        <w:ind w:left="474" w:hanging="282"/>
      </w:pPr>
      <w:rPr>
        <w:rFonts w:ascii="Times New Roman" w:eastAsia="Times New Roman" w:hAnsi="Times New Roman" w:cs="Times New Roman" w:hint="default"/>
        <w:b/>
        <w:bCs/>
        <w:spacing w:val="0"/>
        <w:w w:val="100"/>
        <w:sz w:val="28"/>
        <w:szCs w:val="28"/>
        <w:lang w:val="ru-RU" w:eastAsia="en-US" w:bidi="ar-SA"/>
      </w:rPr>
    </w:lvl>
    <w:lvl w:ilvl="1">
      <w:start w:val="1"/>
      <w:numFmt w:val="decimal"/>
      <w:lvlText w:val="%1.%2."/>
      <w:lvlJc w:val="left"/>
      <w:pPr>
        <w:ind w:left="685" w:hanging="493"/>
      </w:pPr>
      <w:rPr>
        <w:rFonts w:ascii="Times New Roman" w:eastAsia="Times New Roman" w:hAnsi="Times New Roman" w:cs="Times New Roman" w:hint="default"/>
        <w:w w:val="100"/>
        <w:sz w:val="28"/>
        <w:szCs w:val="28"/>
        <w:lang w:val="ru-RU" w:eastAsia="en-US" w:bidi="ar-SA"/>
      </w:rPr>
    </w:lvl>
    <w:lvl w:ilvl="2">
      <w:start w:val="1"/>
      <w:numFmt w:val="decimal"/>
      <w:lvlText w:val="%1.%2.%3."/>
      <w:lvlJc w:val="left"/>
      <w:pPr>
        <w:ind w:left="1035" w:hanging="843"/>
      </w:pPr>
      <w:rPr>
        <w:rFonts w:ascii="Times New Roman" w:eastAsia="Times New Roman" w:hAnsi="Times New Roman" w:cs="Times New Roman" w:hint="default"/>
        <w:spacing w:val="-2"/>
        <w:w w:val="100"/>
        <w:sz w:val="28"/>
        <w:szCs w:val="28"/>
        <w:lang w:val="ru-RU" w:eastAsia="en-US" w:bidi="ar-SA"/>
      </w:rPr>
    </w:lvl>
    <w:lvl w:ilvl="3">
      <w:numFmt w:val="bullet"/>
      <w:lvlText w:val="•"/>
      <w:lvlJc w:val="left"/>
      <w:pPr>
        <w:ind w:left="1040" w:hanging="843"/>
      </w:pPr>
      <w:rPr>
        <w:rFonts w:hint="default"/>
        <w:lang w:val="ru-RU" w:eastAsia="en-US" w:bidi="ar-SA"/>
      </w:rPr>
    </w:lvl>
    <w:lvl w:ilvl="4">
      <w:numFmt w:val="bullet"/>
      <w:lvlText w:val="•"/>
      <w:lvlJc w:val="left"/>
      <w:pPr>
        <w:ind w:left="2392" w:hanging="843"/>
      </w:pPr>
      <w:rPr>
        <w:rFonts w:hint="default"/>
        <w:lang w:val="ru-RU" w:eastAsia="en-US" w:bidi="ar-SA"/>
      </w:rPr>
    </w:lvl>
    <w:lvl w:ilvl="5">
      <w:numFmt w:val="bullet"/>
      <w:lvlText w:val="•"/>
      <w:lvlJc w:val="left"/>
      <w:pPr>
        <w:ind w:left="3744" w:hanging="843"/>
      </w:pPr>
      <w:rPr>
        <w:rFonts w:hint="default"/>
        <w:lang w:val="ru-RU" w:eastAsia="en-US" w:bidi="ar-SA"/>
      </w:rPr>
    </w:lvl>
    <w:lvl w:ilvl="6">
      <w:numFmt w:val="bullet"/>
      <w:lvlText w:val="•"/>
      <w:lvlJc w:val="left"/>
      <w:pPr>
        <w:ind w:left="5097" w:hanging="843"/>
      </w:pPr>
      <w:rPr>
        <w:rFonts w:hint="default"/>
        <w:lang w:val="ru-RU" w:eastAsia="en-US" w:bidi="ar-SA"/>
      </w:rPr>
    </w:lvl>
    <w:lvl w:ilvl="7">
      <w:numFmt w:val="bullet"/>
      <w:lvlText w:val="•"/>
      <w:lvlJc w:val="left"/>
      <w:pPr>
        <w:ind w:left="6449" w:hanging="843"/>
      </w:pPr>
      <w:rPr>
        <w:rFonts w:hint="default"/>
        <w:lang w:val="ru-RU" w:eastAsia="en-US" w:bidi="ar-SA"/>
      </w:rPr>
    </w:lvl>
    <w:lvl w:ilvl="8">
      <w:numFmt w:val="bullet"/>
      <w:lvlText w:val="•"/>
      <w:lvlJc w:val="left"/>
      <w:pPr>
        <w:ind w:left="7801" w:hanging="843"/>
      </w:pPr>
      <w:rPr>
        <w:rFonts w:hint="default"/>
        <w:lang w:val="ru-RU" w:eastAsia="en-US" w:bidi="ar-SA"/>
      </w:rPr>
    </w:lvl>
  </w:abstractNum>
  <w:abstractNum w:abstractNumId="23" w15:restartNumberingAfterBreak="0">
    <w:nsid w:val="67E6343A"/>
    <w:multiLevelType w:val="hybridMultilevel"/>
    <w:tmpl w:val="418281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FBF500C"/>
    <w:multiLevelType w:val="multilevel"/>
    <w:tmpl w:val="412218AA"/>
    <w:lvl w:ilvl="0">
      <w:start w:val="1"/>
      <w:numFmt w:val="decimal"/>
      <w:lvlText w:val="%1"/>
      <w:lvlJc w:val="left"/>
      <w:pPr>
        <w:ind w:left="2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start w:val="5"/>
      <w:numFmt w:val="decimal"/>
      <w:lvlText w:val="%1.%2."/>
      <w:lvlJc w:val="left"/>
      <w:pPr>
        <w:ind w:left="32"/>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start w:val="1"/>
      <w:numFmt w:val="lowerRoman"/>
      <w:lvlText w:val="%3"/>
      <w:lvlJc w:val="left"/>
      <w:pPr>
        <w:ind w:left="112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start w:val="1"/>
      <w:numFmt w:val="decimal"/>
      <w:lvlText w:val="%4"/>
      <w:lvlJc w:val="left"/>
      <w:pPr>
        <w:ind w:left="184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start w:val="1"/>
      <w:numFmt w:val="lowerLetter"/>
      <w:lvlText w:val="%5"/>
      <w:lvlJc w:val="left"/>
      <w:pPr>
        <w:ind w:left="256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start w:val="1"/>
      <w:numFmt w:val="lowerRoman"/>
      <w:lvlText w:val="%6"/>
      <w:lvlJc w:val="left"/>
      <w:pPr>
        <w:ind w:left="328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start w:val="1"/>
      <w:numFmt w:val="decimal"/>
      <w:lvlText w:val="%7"/>
      <w:lvlJc w:val="left"/>
      <w:pPr>
        <w:ind w:left="400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start w:val="1"/>
      <w:numFmt w:val="lowerLetter"/>
      <w:lvlText w:val="%8"/>
      <w:lvlJc w:val="left"/>
      <w:pPr>
        <w:ind w:left="472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start w:val="1"/>
      <w:numFmt w:val="lowerRoman"/>
      <w:lvlText w:val="%9"/>
      <w:lvlJc w:val="left"/>
      <w:pPr>
        <w:ind w:left="544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25" w15:restartNumberingAfterBreak="0">
    <w:nsid w:val="77303D58"/>
    <w:multiLevelType w:val="hybridMultilevel"/>
    <w:tmpl w:val="3656D842"/>
    <w:lvl w:ilvl="0" w:tplc="DAC07964">
      <w:numFmt w:val="bullet"/>
      <w:lvlText w:val="–"/>
      <w:lvlJc w:val="left"/>
      <w:pPr>
        <w:ind w:left="312" w:hanging="212"/>
      </w:pPr>
      <w:rPr>
        <w:rFonts w:ascii="Times New Roman" w:eastAsia="Times New Roman" w:hAnsi="Times New Roman" w:cs="Times New Roman" w:hint="default"/>
        <w:w w:val="100"/>
        <w:sz w:val="28"/>
        <w:szCs w:val="28"/>
        <w:lang w:val="ru-RU" w:eastAsia="en-US" w:bidi="ar-SA"/>
      </w:rPr>
    </w:lvl>
    <w:lvl w:ilvl="1" w:tplc="97144648">
      <w:numFmt w:val="bullet"/>
      <w:lvlText w:val="•"/>
      <w:lvlJc w:val="left"/>
      <w:pPr>
        <w:ind w:left="1356" w:hanging="212"/>
      </w:pPr>
      <w:rPr>
        <w:rFonts w:hint="default"/>
        <w:lang w:val="ru-RU" w:eastAsia="en-US" w:bidi="ar-SA"/>
      </w:rPr>
    </w:lvl>
    <w:lvl w:ilvl="2" w:tplc="B734DC20">
      <w:numFmt w:val="bullet"/>
      <w:lvlText w:val="•"/>
      <w:lvlJc w:val="left"/>
      <w:pPr>
        <w:ind w:left="2393" w:hanging="212"/>
      </w:pPr>
      <w:rPr>
        <w:rFonts w:hint="default"/>
        <w:lang w:val="ru-RU" w:eastAsia="en-US" w:bidi="ar-SA"/>
      </w:rPr>
    </w:lvl>
    <w:lvl w:ilvl="3" w:tplc="53E8733A">
      <w:numFmt w:val="bullet"/>
      <w:lvlText w:val="•"/>
      <w:lvlJc w:val="left"/>
      <w:pPr>
        <w:ind w:left="3429" w:hanging="212"/>
      </w:pPr>
      <w:rPr>
        <w:rFonts w:hint="default"/>
        <w:lang w:val="ru-RU" w:eastAsia="en-US" w:bidi="ar-SA"/>
      </w:rPr>
    </w:lvl>
    <w:lvl w:ilvl="4" w:tplc="E61C6F4A">
      <w:numFmt w:val="bullet"/>
      <w:lvlText w:val="•"/>
      <w:lvlJc w:val="left"/>
      <w:pPr>
        <w:ind w:left="4466" w:hanging="212"/>
      </w:pPr>
      <w:rPr>
        <w:rFonts w:hint="default"/>
        <w:lang w:val="ru-RU" w:eastAsia="en-US" w:bidi="ar-SA"/>
      </w:rPr>
    </w:lvl>
    <w:lvl w:ilvl="5" w:tplc="F75C2C12">
      <w:numFmt w:val="bullet"/>
      <w:lvlText w:val="•"/>
      <w:lvlJc w:val="left"/>
      <w:pPr>
        <w:ind w:left="5503" w:hanging="212"/>
      </w:pPr>
      <w:rPr>
        <w:rFonts w:hint="default"/>
        <w:lang w:val="ru-RU" w:eastAsia="en-US" w:bidi="ar-SA"/>
      </w:rPr>
    </w:lvl>
    <w:lvl w:ilvl="6" w:tplc="0D108BA0">
      <w:numFmt w:val="bullet"/>
      <w:lvlText w:val="•"/>
      <w:lvlJc w:val="left"/>
      <w:pPr>
        <w:ind w:left="6539" w:hanging="212"/>
      </w:pPr>
      <w:rPr>
        <w:rFonts w:hint="default"/>
        <w:lang w:val="ru-RU" w:eastAsia="en-US" w:bidi="ar-SA"/>
      </w:rPr>
    </w:lvl>
    <w:lvl w:ilvl="7" w:tplc="DBE469BE">
      <w:numFmt w:val="bullet"/>
      <w:lvlText w:val="•"/>
      <w:lvlJc w:val="left"/>
      <w:pPr>
        <w:ind w:left="7576" w:hanging="212"/>
      </w:pPr>
      <w:rPr>
        <w:rFonts w:hint="default"/>
        <w:lang w:val="ru-RU" w:eastAsia="en-US" w:bidi="ar-SA"/>
      </w:rPr>
    </w:lvl>
    <w:lvl w:ilvl="8" w:tplc="02B8BA3A">
      <w:numFmt w:val="bullet"/>
      <w:lvlText w:val="•"/>
      <w:lvlJc w:val="left"/>
      <w:pPr>
        <w:ind w:left="8613" w:hanging="212"/>
      </w:pPr>
      <w:rPr>
        <w:rFonts w:hint="default"/>
        <w:lang w:val="ru-RU" w:eastAsia="en-US" w:bidi="ar-SA"/>
      </w:rPr>
    </w:lvl>
  </w:abstractNum>
  <w:abstractNum w:abstractNumId="26" w15:restartNumberingAfterBreak="0">
    <w:nsid w:val="776409F8"/>
    <w:multiLevelType w:val="multilevel"/>
    <w:tmpl w:val="70E0C70A"/>
    <w:lvl w:ilvl="0">
      <w:start w:val="1"/>
      <w:numFmt w:val="decimal"/>
      <w:lvlText w:val="%1."/>
      <w:lvlJc w:val="left"/>
      <w:pPr>
        <w:ind w:left="593" w:hanging="281"/>
      </w:pPr>
      <w:rPr>
        <w:rFonts w:hint="default"/>
        <w:w w:val="100"/>
        <w:lang w:val="ru-RU" w:eastAsia="en-US" w:bidi="ar-SA"/>
      </w:rPr>
    </w:lvl>
    <w:lvl w:ilvl="1">
      <w:start w:val="1"/>
      <w:numFmt w:val="decimal"/>
      <w:lvlText w:val="%1.%2."/>
      <w:lvlJc w:val="left"/>
      <w:pPr>
        <w:ind w:left="312" w:hanging="493"/>
      </w:pPr>
      <w:rPr>
        <w:rFonts w:ascii="Times New Roman" w:eastAsia="Times New Roman" w:hAnsi="Times New Roman" w:cs="Times New Roman" w:hint="default"/>
        <w:w w:val="100"/>
        <w:sz w:val="28"/>
        <w:szCs w:val="28"/>
        <w:lang w:val="ru-RU" w:eastAsia="en-US" w:bidi="ar-SA"/>
      </w:rPr>
    </w:lvl>
    <w:lvl w:ilvl="2">
      <w:start w:val="1"/>
      <w:numFmt w:val="decimal"/>
      <w:lvlText w:val="%1.%2.%3."/>
      <w:lvlJc w:val="left"/>
      <w:pPr>
        <w:ind w:left="1012" w:hanging="701"/>
      </w:pPr>
      <w:rPr>
        <w:rFonts w:ascii="Times New Roman" w:eastAsia="Times New Roman" w:hAnsi="Times New Roman" w:cs="Times New Roman" w:hint="default"/>
        <w:spacing w:val="-3"/>
        <w:w w:val="100"/>
        <w:sz w:val="28"/>
        <w:szCs w:val="28"/>
        <w:lang w:val="ru-RU" w:eastAsia="en-US" w:bidi="ar-SA"/>
      </w:rPr>
    </w:lvl>
    <w:lvl w:ilvl="3">
      <w:numFmt w:val="bullet"/>
      <w:lvlText w:val="•"/>
      <w:lvlJc w:val="left"/>
      <w:pPr>
        <w:ind w:left="1020" w:hanging="701"/>
      </w:pPr>
      <w:rPr>
        <w:rFonts w:hint="default"/>
        <w:lang w:val="ru-RU" w:eastAsia="en-US" w:bidi="ar-SA"/>
      </w:rPr>
    </w:lvl>
    <w:lvl w:ilvl="4">
      <w:numFmt w:val="bullet"/>
      <w:lvlText w:val="•"/>
      <w:lvlJc w:val="left"/>
      <w:pPr>
        <w:ind w:left="2400" w:hanging="701"/>
      </w:pPr>
      <w:rPr>
        <w:rFonts w:hint="default"/>
        <w:lang w:val="ru-RU" w:eastAsia="en-US" w:bidi="ar-SA"/>
      </w:rPr>
    </w:lvl>
    <w:lvl w:ilvl="5">
      <w:numFmt w:val="bullet"/>
      <w:lvlText w:val="•"/>
      <w:lvlJc w:val="left"/>
      <w:pPr>
        <w:ind w:left="3781" w:hanging="701"/>
      </w:pPr>
      <w:rPr>
        <w:rFonts w:hint="default"/>
        <w:lang w:val="ru-RU" w:eastAsia="en-US" w:bidi="ar-SA"/>
      </w:rPr>
    </w:lvl>
    <w:lvl w:ilvl="6">
      <w:numFmt w:val="bullet"/>
      <w:lvlText w:val="•"/>
      <w:lvlJc w:val="left"/>
      <w:pPr>
        <w:ind w:left="5162" w:hanging="701"/>
      </w:pPr>
      <w:rPr>
        <w:rFonts w:hint="default"/>
        <w:lang w:val="ru-RU" w:eastAsia="en-US" w:bidi="ar-SA"/>
      </w:rPr>
    </w:lvl>
    <w:lvl w:ilvl="7">
      <w:numFmt w:val="bullet"/>
      <w:lvlText w:val="•"/>
      <w:lvlJc w:val="left"/>
      <w:pPr>
        <w:ind w:left="6543" w:hanging="701"/>
      </w:pPr>
      <w:rPr>
        <w:rFonts w:hint="default"/>
        <w:lang w:val="ru-RU" w:eastAsia="en-US" w:bidi="ar-SA"/>
      </w:rPr>
    </w:lvl>
    <w:lvl w:ilvl="8">
      <w:numFmt w:val="bullet"/>
      <w:lvlText w:val="•"/>
      <w:lvlJc w:val="left"/>
      <w:pPr>
        <w:ind w:left="7924" w:hanging="701"/>
      </w:pPr>
      <w:rPr>
        <w:rFonts w:hint="default"/>
        <w:lang w:val="ru-RU" w:eastAsia="en-US" w:bidi="ar-SA"/>
      </w:rPr>
    </w:lvl>
  </w:abstractNum>
  <w:abstractNum w:abstractNumId="27" w15:restartNumberingAfterBreak="0">
    <w:nsid w:val="791910D1"/>
    <w:multiLevelType w:val="hybridMultilevel"/>
    <w:tmpl w:val="B2B0A7AA"/>
    <w:lvl w:ilvl="0" w:tplc="D5E2DE2E">
      <w:start w:val="1"/>
      <w:numFmt w:val="bullet"/>
      <w:lvlText w:val="–"/>
      <w:lvlJc w:val="left"/>
      <w:pPr>
        <w:ind w:left="21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0F023B2">
      <w:start w:val="1"/>
      <w:numFmt w:val="bullet"/>
      <w:lvlText w:val="o"/>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83C0902">
      <w:start w:val="1"/>
      <w:numFmt w:val="bullet"/>
      <w:lvlText w:val="▪"/>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AF421BA">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EE69D44">
      <w:start w:val="1"/>
      <w:numFmt w:val="bullet"/>
      <w:lvlText w:val="o"/>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CDAA06C">
      <w:start w:val="1"/>
      <w:numFmt w:val="bullet"/>
      <w:lvlText w:val="▪"/>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2AE9538">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54E8BE4">
      <w:start w:val="1"/>
      <w:numFmt w:val="bullet"/>
      <w:lvlText w:val="o"/>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55A6368">
      <w:start w:val="1"/>
      <w:numFmt w:val="bullet"/>
      <w:lvlText w:val="▪"/>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8" w15:restartNumberingAfterBreak="0">
    <w:nsid w:val="799E6897"/>
    <w:multiLevelType w:val="hybridMultilevel"/>
    <w:tmpl w:val="58A4EA2C"/>
    <w:lvl w:ilvl="0" w:tplc="20F85366">
      <w:start w:val="1"/>
      <w:numFmt w:val="bullet"/>
      <w:lvlText w:val="–"/>
      <w:lvlJc w:val="left"/>
      <w:pPr>
        <w:ind w:left="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09A05F2">
      <w:start w:val="1"/>
      <w:numFmt w:val="bullet"/>
      <w:lvlText w:val="o"/>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48439EA">
      <w:start w:val="1"/>
      <w:numFmt w:val="bullet"/>
      <w:lvlText w:val="▪"/>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F924DD2">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83E1900">
      <w:start w:val="1"/>
      <w:numFmt w:val="bullet"/>
      <w:lvlText w:val="o"/>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354FF40">
      <w:start w:val="1"/>
      <w:numFmt w:val="bullet"/>
      <w:lvlText w:val="▪"/>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9CA7F10">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AAEC59C">
      <w:start w:val="1"/>
      <w:numFmt w:val="bullet"/>
      <w:lvlText w:val="o"/>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E9671CC">
      <w:start w:val="1"/>
      <w:numFmt w:val="bullet"/>
      <w:lvlText w:val="▪"/>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9" w15:restartNumberingAfterBreak="0">
    <w:nsid w:val="79A91218"/>
    <w:multiLevelType w:val="hybridMultilevel"/>
    <w:tmpl w:val="F90A8870"/>
    <w:lvl w:ilvl="0" w:tplc="39BADF7A">
      <w:numFmt w:val="bullet"/>
      <w:lvlText w:val=""/>
      <w:lvlJc w:val="left"/>
      <w:pPr>
        <w:ind w:left="786" w:hanging="360"/>
      </w:pPr>
      <w:rPr>
        <w:rFonts w:ascii="Symbol" w:eastAsia="Times New Roman" w:hAnsi="Symbol"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30" w15:restartNumberingAfterBreak="0">
    <w:nsid w:val="7A1C4EC0"/>
    <w:multiLevelType w:val="multilevel"/>
    <w:tmpl w:val="007A8900"/>
    <w:lvl w:ilvl="0">
      <w:start w:val="1"/>
      <w:numFmt w:val="decimal"/>
      <w:lvlText w:val="%1."/>
      <w:lvlJc w:val="left"/>
      <w:pPr>
        <w:ind w:left="1068" w:hanging="360"/>
      </w:pPr>
      <w:rPr>
        <w:rFonts w:hint="default"/>
      </w:rPr>
    </w:lvl>
    <w:lvl w:ilvl="1">
      <w:start w:val="1"/>
      <w:numFmt w:val="decimal"/>
      <w:isLgl/>
      <w:lvlText w:val="%1.%2"/>
      <w:lvlJc w:val="left"/>
      <w:pPr>
        <w:ind w:left="1128" w:hanging="4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1" w15:restartNumberingAfterBreak="0">
    <w:nsid w:val="7B815BB4"/>
    <w:multiLevelType w:val="hybridMultilevel"/>
    <w:tmpl w:val="B854FAB0"/>
    <w:lvl w:ilvl="0" w:tplc="B4A6B1F2">
      <w:start w:val="1"/>
      <w:numFmt w:val="bullet"/>
      <w:lvlText w:val="–"/>
      <w:lvlJc w:val="left"/>
      <w:pPr>
        <w:ind w:left="21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A5E916E">
      <w:start w:val="1"/>
      <w:numFmt w:val="bullet"/>
      <w:lvlText w:val="o"/>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354E6D6">
      <w:start w:val="1"/>
      <w:numFmt w:val="bullet"/>
      <w:lvlText w:val="▪"/>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658A4A6">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4B4BEE0">
      <w:start w:val="1"/>
      <w:numFmt w:val="bullet"/>
      <w:lvlText w:val="o"/>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C0A6F6A">
      <w:start w:val="1"/>
      <w:numFmt w:val="bullet"/>
      <w:lvlText w:val="▪"/>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75C96AC">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2605D82">
      <w:start w:val="1"/>
      <w:numFmt w:val="bullet"/>
      <w:lvlText w:val="o"/>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B7091D6">
      <w:start w:val="1"/>
      <w:numFmt w:val="bullet"/>
      <w:lvlText w:val="▪"/>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16cid:durableId="552273919">
    <w:abstractNumId w:val="9"/>
  </w:num>
  <w:num w:numId="2" w16cid:durableId="1837063500">
    <w:abstractNumId w:val="0"/>
  </w:num>
  <w:num w:numId="3" w16cid:durableId="994533832">
    <w:abstractNumId w:val="6"/>
    <w:lvlOverride w:ilvl="0">
      <w:startOverride w:val="1"/>
    </w:lvlOverride>
    <w:lvlOverride w:ilvl="1"/>
    <w:lvlOverride w:ilvl="2"/>
    <w:lvlOverride w:ilvl="3"/>
    <w:lvlOverride w:ilvl="4"/>
    <w:lvlOverride w:ilvl="5"/>
    <w:lvlOverride w:ilvl="6"/>
    <w:lvlOverride w:ilvl="7"/>
    <w:lvlOverride w:ilvl="8"/>
  </w:num>
  <w:num w:numId="4" w16cid:durableId="1776096844">
    <w:abstractNumId w:val="11"/>
  </w:num>
  <w:num w:numId="5" w16cid:durableId="166988485">
    <w:abstractNumId w:val="5"/>
  </w:num>
  <w:num w:numId="6" w16cid:durableId="1444110348">
    <w:abstractNumId w:val="7"/>
  </w:num>
  <w:num w:numId="7" w16cid:durableId="1933318267">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45869454">
    <w:abstractNumId w:val="29"/>
  </w:num>
  <w:num w:numId="9" w16cid:durableId="1682393680">
    <w:abstractNumId w:val="20"/>
  </w:num>
  <w:num w:numId="10" w16cid:durableId="909116233">
    <w:abstractNumId w:val="30"/>
  </w:num>
  <w:num w:numId="11" w16cid:durableId="1886139084">
    <w:abstractNumId w:val="23"/>
  </w:num>
  <w:num w:numId="12" w16cid:durableId="1961571111">
    <w:abstractNumId w:val="16"/>
  </w:num>
  <w:num w:numId="13" w16cid:durableId="826357076">
    <w:abstractNumId w:val="22"/>
  </w:num>
  <w:num w:numId="14" w16cid:durableId="709493221">
    <w:abstractNumId w:val="25"/>
  </w:num>
  <w:num w:numId="15" w16cid:durableId="163253307">
    <w:abstractNumId w:val="26"/>
  </w:num>
  <w:num w:numId="16" w16cid:durableId="869029011">
    <w:abstractNumId w:val="2"/>
  </w:num>
  <w:num w:numId="17" w16cid:durableId="945648774">
    <w:abstractNumId w:val="27"/>
  </w:num>
  <w:num w:numId="18" w16cid:durableId="593780017">
    <w:abstractNumId w:val="4"/>
  </w:num>
  <w:num w:numId="19" w16cid:durableId="100616412">
    <w:abstractNumId w:val="21"/>
  </w:num>
  <w:num w:numId="20" w16cid:durableId="1935438720">
    <w:abstractNumId w:val="12"/>
  </w:num>
  <w:num w:numId="21" w16cid:durableId="1244074360">
    <w:abstractNumId w:val="17"/>
  </w:num>
  <w:num w:numId="22" w16cid:durableId="1735546115">
    <w:abstractNumId w:val="31"/>
  </w:num>
  <w:num w:numId="23" w16cid:durableId="458299274">
    <w:abstractNumId w:val="8"/>
  </w:num>
  <w:num w:numId="24" w16cid:durableId="1166552413">
    <w:abstractNumId w:val="1"/>
  </w:num>
  <w:num w:numId="25" w16cid:durableId="2117015961">
    <w:abstractNumId w:val="10"/>
  </w:num>
  <w:num w:numId="26" w16cid:durableId="1216699374">
    <w:abstractNumId w:val="18"/>
  </w:num>
  <w:num w:numId="27" w16cid:durableId="1532642785">
    <w:abstractNumId w:val="28"/>
  </w:num>
  <w:num w:numId="28" w16cid:durableId="2109041731">
    <w:abstractNumId w:val="3"/>
  </w:num>
  <w:num w:numId="29" w16cid:durableId="209805678">
    <w:abstractNumId w:val="15"/>
  </w:num>
  <w:num w:numId="30" w16cid:durableId="121000419">
    <w:abstractNumId w:val="19"/>
  </w:num>
  <w:num w:numId="31" w16cid:durableId="365569652">
    <w:abstractNumId w:val="24"/>
  </w:num>
  <w:num w:numId="32" w16cid:durableId="389154122">
    <w:abstractNumId w:val="13"/>
  </w:num>
  <w:num w:numId="33" w16cid:durableId="553784218">
    <w:abstractNumId w:val="1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72FC"/>
    <w:rsid w:val="00003412"/>
    <w:rsid w:val="000041D1"/>
    <w:rsid w:val="000045B4"/>
    <w:rsid w:val="00004C9B"/>
    <w:rsid w:val="000130D9"/>
    <w:rsid w:val="000204B6"/>
    <w:rsid w:val="000215B0"/>
    <w:rsid w:val="00023B67"/>
    <w:rsid w:val="00023FDA"/>
    <w:rsid w:val="000373D2"/>
    <w:rsid w:val="00041036"/>
    <w:rsid w:val="00045985"/>
    <w:rsid w:val="00047588"/>
    <w:rsid w:val="000570FA"/>
    <w:rsid w:val="000629F7"/>
    <w:rsid w:val="00062EB8"/>
    <w:rsid w:val="000645AC"/>
    <w:rsid w:val="00065391"/>
    <w:rsid w:val="0007016A"/>
    <w:rsid w:val="00075256"/>
    <w:rsid w:val="00076408"/>
    <w:rsid w:val="00082E1F"/>
    <w:rsid w:val="000913B5"/>
    <w:rsid w:val="000A60AD"/>
    <w:rsid w:val="000B6A92"/>
    <w:rsid w:val="000C7735"/>
    <w:rsid w:val="000D30F3"/>
    <w:rsid w:val="000E246E"/>
    <w:rsid w:val="000F0C64"/>
    <w:rsid w:val="000F0DDC"/>
    <w:rsid w:val="000F460D"/>
    <w:rsid w:val="000F5F84"/>
    <w:rsid w:val="000F78F5"/>
    <w:rsid w:val="00107BD8"/>
    <w:rsid w:val="00110F20"/>
    <w:rsid w:val="00111E81"/>
    <w:rsid w:val="001160FF"/>
    <w:rsid w:val="001243B0"/>
    <w:rsid w:val="00125B3C"/>
    <w:rsid w:val="00127312"/>
    <w:rsid w:val="00127A2A"/>
    <w:rsid w:val="001318EC"/>
    <w:rsid w:val="00132958"/>
    <w:rsid w:val="001338B8"/>
    <w:rsid w:val="001434D6"/>
    <w:rsid w:val="00143725"/>
    <w:rsid w:val="00157D6F"/>
    <w:rsid w:val="0016041D"/>
    <w:rsid w:val="00160451"/>
    <w:rsid w:val="001610FC"/>
    <w:rsid w:val="0016550D"/>
    <w:rsid w:val="00172896"/>
    <w:rsid w:val="00187268"/>
    <w:rsid w:val="0019388C"/>
    <w:rsid w:val="00195807"/>
    <w:rsid w:val="001A0CE3"/>
    <w:rsid w:val="001B01E2"/>
    <w:rsid w:val="001B3A8B"/>
    <w:rsid w:val="001B5577"/>
    <w:rsid w:val="001C43FB"/>
    <w:rsid w:val="001C5D14"/>
    <w:rsid w:val="001D10E3"/>
    <w:rsid w:val="001D1D64"/>
    <w:rsid w:val="001D2E80"/>
    <w:rsid w:val="001D3BF5"/>
    <w:rsid w:val="001D4564"/>
    <w:rsid w:val="001D5FC4"/>
    <w:rsid w:val="002041C7"/>
    <w:rsid w:val="00204E56"/>
    <w:rsid w:val="00207A11"/>
    <w:rsid w:val="002110B6"/>
    <w:rsid w:val="00213274"/>
    <w:rsid w:val="00213B1B"/>
    <w:rsid w:val="002140F3"/>
    <w:rsid w:val="00217120"/>
    <w:rsid w:val="002316BC"/>
    <w:rsid w:val="0023425F"/>
    <w:rsid w:val="00240069"/>
    <w:rsid w:val="00246C65"/>
    <w:rsid w:val="0025093F"/>
    <w:rsid w:val="002511C6"/>
    <w:rsid w:val="00257CF1"/>
    <w:rsid w:val="00261D3F"/>
    <w:rsid w:val="00267013"/>
    <w:rsid w:val="00274059"/>
    <w:rsid w:val="002751FE"/>
    <w:rsid w:val="0027522C"/>
    <w:rsid w:val="002823A2"/>
    <w:rsid w:val="00293F83"/>
    <w:rsid w:val="0029627E"/>
    <w:rsid w:val="00296887"/>
    <w:rsid w:val="002B1AC3"/>
    <w:rsid w:val="002B1ACD"/>
    <w:rsid w:val="002B3133"/>
    <w:rsid w:val="002C1D4D"/>
    <w:rsid w:val="002C2BA8"/>
    <w:rsid w:val="002C3D7F"/>
    <w:rsid w:val="002D0480"/>
    <w:rsid w:val="002D23B4"/>
    <w:rsid w:val="002D6EEC"/>
    <w:rsid w:val="002E5903"/>
    <w:rsid w:val="002E5938"/>
    <w:rsid w:val="002E796E"/>
    <w:rsid w:val="002F74EF"/>
    <w:rsid w:val="00302521"/>
    <w:rsid w:val="0031765F"/>
    <w:rsid w:val="00320031"/>
    <w:rsid w:val="00323951"/>
    <w:rsid w:val="0032555E"/>
    <w:rsid w:val="0033063B"/>
    <w:rsid w:val="0033088B"/>
    <w:rsid w:val="0033430A"/>
    <w:rsid w:val="00341B24"/>
    <w:rsid w:val="00343CBB"/>
    <w:rsid w:val="00344CE1"/>
    <w:rsid w:val="0036012C"/>
    <w:rsid w:val="00363C80"/>
    <w:rsid w:val="00364448"/>
    <w:rsid w:val="00372C00"/>
    <w:rsid w:val="00374417"/>
    <w:rsid w:val="00375841"/>
    <w:rsid w:val="00380AB0"/>
    <w:rsid w:val="003813CC"/>
    <w:rsid w:val="003875F9"/>
    <w:rsid w:val="003968C3"/>
    <w:rsid w:val="003A5E02"/>
    <w:rsid w:val="003A6244"/>
    <w:rsid w:val="003A6BB5"/>
    <w:rsid w:val="003B067B"/>
    <w:rsid w:val="003B3CBD"/>
    <w:rsid w:val="003D0A07"/>
    <w:rsid w:val="003D62A2"/>
    <w:rsid w:val="003E0668"/>
    <w:rsid w:val="003E14E9"/>
    <w:rsid w:val="003E21C7"/>
    <w:rsid w:val="003E2764"/>
    <w:rsid w:val="003E6375"/>
    <w:rsid w:val="003F0C20"/>
    <w:rsid w:val="003F68CC"/>
    <w:rsid w:val="003F7549"/>
    <w:rsid w:val="003F75B7"/>
    <w:rsid w:val="00403006"/>
    <w:rsid w:val="0042387D"/>
    <w:rsid w:val="00426385"/>
    <w:rsid w:val="00430937"/>
    <w:rsid w:val="004312CE"/>
    <w:rsid w:val="00435571"/>
    <w:rsid w:val="00436287"/>
    <w:rsid w:val="00437B83"/>
    <w:rsid w:val="00441723"/>
    <w:rsid w:val="00444D80"/>
    <w:rsid w:val="00466D6C"/>
    <w:rsid w:val="004707CD"/>
    <w:rsid w:val="004716D1"/>
    <w:rsid w:val="00472A44"/>
    <w:rsid w:val="00472A9E"/>
    <w:rsid w:val="00480895"/>
    <w:rsid w:val="00480B37"/>
    <w:rsid w:val="0048324D"/>
    <w:rsid w:val="00483CB9"/>
    <w:rsid w:val="00485A3D"/>
    <w:rsid w:val="0048739C"/>
    <w:rsid w:val="00492C9B"/>
    <w:rsid w:val="004947C3"/>
    <w:rsid w:val="00495997"/>
    <w:rsid w:val="004A3BDF"/>
    <w:rsid w:val="004A5078"/>
    <w:rsid w:val="004B1655"/>
    <w:rsid w:val="004B22CD"/>
    <w:rsid w:val="004C30AD"/>
    <w:rsid w:val="004C3891"/>
    <w:rsid w:val="004D156B"/>
    <w:rsid w:val="004D2292"/>
    <w:rsid w:val="004D42FD"/>
    <w:rsid w:val="004F50F8"/>
    <w:rsid w:val="004F7765"/>
    <w:rsid w:val="00504036"/>
    <w:rsid w:val="0051050F"/>
    <w:rsid w:val="00510BEA"/>
    <w:rsid w:val="00516CA0"/>
    <w:rsid w:val="00527980"/>
    <w:rsid w:val="0053121A"/>
    <w:rsid w:val="00540860"/>
    <w:rsid w:val="005443D5"/>
    <w:rsid w:val="00547669"/>
    <w:rsid w:val="005502CC"/>
    <w:rsid w:val="00553FFA"/>
    <w:rsid w:val="00560D29"/>
    <w:rsid w:val="00562865"/>
    <w:rsid w:val="00562D33"/>
    <w:rsid w:val="005659FE"/>
    <w:rsid w:val="00566A75"/>
    <w:rsid w:val="00566BC0"/>
    <w:rsid w:val="00567CDD"/>
    <w:rsid w:val="00570FF0"/>
    <w:rsid w:val="00576315"/>
    <w:rsid w:val="005800C1"/>
    <w:rsid w:val="005816D2"/>
    <w:rsid w:val="00585BF4"/>
    <w:rsid w:val="00586B7B"/>
    <w:rsid w:val="0059350C"/>
    <w:rsid w:val="005A6295"/>
    <w:rsid w:val="005B0149"/>
    <w:rsid w:val="005B0D30"/>
    <w:rsid w:val="005B20DD"/>
    <w:rsid w:val="005B3E0D"/>
    <w:rsid w:val="005B48EC"/>
    <w:rsid w:val="005B53B5"/>
    <w:rsid w:val="005C78BB"/>
    <w:rsid w:val="005D2717"/>
    <w:rsid w:val="005E516D"/>
    <w:rsid w:val="005E7A9E"/>
    <w:rsid w:val="005F1353"/>
    <w:rsid w:val="005F28F4"/>
    <w:rsid w:val="005F3F8B"/>
    <w:rsid w:val="006023F6"/>
    <w:rsid w:val="00602431"/>
    <w:rsid w:val="00603BE3"/>
    <w:rsid w:val="0060646E"/>
    <w:rsid w:val="00615BDA"/>
    <w:rsid w:val="00621EF6"/>
    <w:rsid w:val="006223A5"/>
    <w:rsid w:val="00622A75"/>
    <w:rsid w:val="006242AE"/>
    <w:rsid w:val="00626B44"/>
    <w:rsid w:val="00631209"/>
    <w:rsid w:val="0063570C"/>
    <w:rsid w:val="00637EDF"/>
    <w:rsid w:val="006402D0"/>
    <w:rsid w:val="006426F5"/>
    <w:rsid w:val="00646973"/>
    <w:rsid w:val="00647F9B"/>
    <w:rsid w:val="00663E3B"/>
    <w:rsid w:val="00670B30"/>
    <w:rsid w:val="00672775"/>
    <w:rsid w:val="00681FD4"/>
    <w:rsid w:val="0068695F"/>
    <w:rsid w:val="00687946"/>
    <w:rsid w:val="00693CBF"/>
    <w:rsid w:val="00694C48"/>
    <w:rsid w:val="00695B2E"/>
    <w:rsid w:val="006966F3"/>
    <w:rsid w:val="006A5C52"/>
    <w:rsid w:val="006A5D0B"/>
    <w:rsid w:val="006A6486"/>
    <w:rsid w:val="006B3242"/>
    <w:rsid w:val="006B5E9F"/>
    <w:rsid w:val="006D345A"/>
    <w:rsid w:val="006D72FC"/>
    <w:rsid w:val="006D7458"/>
    <w:rsid w:val="006E2748"/>
    <w:rsid w:val="006F048D"/>
    <w:rsid w:val="006F3EF3"/>
    <w:rsid w:val="00700887"/>
    <w:rsid w:val="00703A6A"/>
    <w:rsid w:val="00703DDF"/>
    <w:rsid w:val="007136B5"/>
    <w:rsid w:val="00713A6D"/>
    <w:rsid w:val="0072565D"/>
    <w:rsid w:val="0073493D"/>
    <w:rsid w:val="007447D7"/>
    <w:rsid w:val="007512DC"/>
    <w:rsid w:val="00752E4A"/>
    <w:rsid w:val="00760310"/>
    <w:rsid w:val="007603E6"/>
    <w:rsid w:val="00762D5E"/>
    <w:rsid w:val="00771854"/>
    <w:rsid w:val="00771E22"/>
    <w:rsid w:val="0077711E"/>
    <w:rsid w:val="0078640E"/>
    <w:rsid w:val="0079154E"/>
    <w:rsid w:val="00791FA5"/>
    <w:rsid w:val="00794719"/>
    <w:rsid w:val="007A0433"/>
    <w:rsid w:val="007A2CA8"/>
    <w:rsid w:val="007A396F"/>
    <w:rsid w:val="007A5266"/>
    <w:rsid w:val="007A66D4"/>
    <w:rsid w:val="007B76E8"/>
    <w:rsid w:val="007C6D2E"/>
    <w:rsid w:val="007D25AD"/>
    <w:rsid w:val="007D689D"/>
    <w:rsid w:val="007D7F28"/>
    <w:rsid w:val="007E02DD"/>
    <w:rsid w:val="007E1C92"/>
    <w:rsid w:val="007F3AA1"/>
    <w:rsid w:val="007F468B"/>
    <w:rsid w:val="007F49C5"/>
    <w:rsid w:val="007F4C3A"/>
    <w:rsid w:val="007F5C6A"/>
    <w:rsid w:val="007F7CBB"/>
    <w:rsid w:val="00805334"/>
    <w:rsid w:val="008205D5"/>
    <w:rsid w:val="00822AE4"/>
    <w:rsid w:val="008235EB"/>
    <w:rsid w:val="00845D60"/>
    <w:rsid w:val="008502E2"/>
    <w:rsid w:val="00853780"/>
    <w:rsid w:val="00861FE5"/>
    <w:rsid w:val="00863A1E"/>
    <w:rsid w:val="008641F8"/>
    <w:rsid w:val="0087080A"/>
    <w:rsid w:val="00873D42"/>
    <w:rsid w:val="00874ADF"/>
    <w:rsid w:val="008918AF"/>
    <w:rsid w:val="00891AAE"/>
    <w:rsid w:val="00892845"/>
    <w:rsid w:val="00895D29"/>
    <w:rsid w:val="008A02E1"/>
    <w:rsid w:val="008A20C7"/>
    <w:rsid w:val="008A2A77"/>
    <w:rsid w:val="008A46F7"/>
    <w:rsid w:val="008A611A"/>
    <w:rsid w:val="008C1CE7"/>
    <w:rsid w:val="008C7933"/>
    <w:rsid w:val="008D3B9A"/>
    <w:rsid w:val="008E3F38"/>
    <w:rsid w:val="008E4281"/>
    <w:rsid w:val="008E738D"/>
    <w:rsid w:val="008F78B0"/>
    <w:rsid w:val="009053C0"/>
    <w:rsid w:val="0090753D"/>
    <w:rsid w:val="00911932"/>
    <w:rsid w:val="00914948"/>
    <w:rsid w:val="00922FC3"/>
    <w:rsid w:val="00923E5D"/>
    <w:rsid w:val="00926593"/>
    <w:rsid w:val="009271A0"/>
    <w:rsid w:val="00934636"/>
    <w:rsid w:val="0093492C"/>
    <w:rsid w:val="00943D07"/>
    <w:rsid w:val="009526C7"/>
    <w:rsid w:val="009663E3"/>
    <w:rsid w:val="00973B20"/>
    <w:rsid w:val="00980285"/>
    <w:rsid w:val="009841FF"/>
    <w:rsid w:val="009877CB"/>
    <w:rsid w:val="009924E5"/>
    <w:rsid w:val="009A01E2"/>
    <w:rsid w:val="009A1394"/>
    <w:rsid w:val="009A2F42"/>
    <w:rsid w:val="009A693F"/>
    <w:rsid w:val="009B4803"/>
    <w:rsid w:val="009B50F3"/>
    <w:rsid w:val="009B5C66"/>
    <w:rsid w:val="009B6346"/>
    <w:rsid w:val="009B715D"/>
    <w:rsid w:val="009C0848"/>
    <w:rsid w:val="009C1359"/>
    <w:rsid w:val="009C411D"/>
    <w:rsid w:val="009C55A3"/>
    <w:rsid w:val="009C60E6"/>
    <w:rsid w:val="009D11A9"/>
    <w:rsid w:val="009D1A44"/>
    <w:rsid w:val="009D24AB"/>
    <w:rsid w:val="009D284C"/>
    <w:rsid w:val="009D3E82"/>
    <w:rsid w:val="009D54E7"/>
    <w:rsid w:val="009D5B95"/>
    <w:rsid w:val="009E2D17"/>
    <w:rsid w:val="009F18AA"/>
    <w:rsid w:val="009F31B9"/>
    <w:rsid w:val="00A102FB"/>
    <w:rsid w:val="00A11461"/>
    <w:rsid w:val="00A12102"/>
    <w:rsid w:val="00A15052"/>
    <w:rsid w:val="00A167EC"/>
    <w:rsid w:val="00A31C14"/>
    <w:rsid w:val="00A41B10"/>
    <w:rsid w:val="00A5616D"/>
    <w:rsid w:val="00A568FB"/>
    <w:rsid w:val="00A56DEC"/>
    <w:rsid w:val="00A64136"/>
    <w:rsid w:val="00A70501"/>
    <w:rsid w:val="00A75C7F"/>
    <w:rsid w:val="00A77B9F"/>
    <w:rsid w:val="00A92191"/>
    <w:rsid w:val="00AA0B44"/>
    <w:rsid w:val="00AA6B3F"/>
    <w:rsid w:val="00AA721F"/>
    <w:rsid w:val="00AC31FA"/>
    <w:rsid w:val="00AC5679"/>
    <w:rsid w:val="00AD0942"/>
    <w:rsid w:val="00AD4A60"/>
    <w:rsid w:val="00AD4BC1"/>
    <w:rsid w:val="00AF03A2"/>
    <w:rsid w:val="00AF1A49"/>
    <w:rsid w:val="00AF30E4"/>
    <w:rsid w:val="00AF4683"/>
    <w:rsid w:val="00AF76B3"/>
    <w:rsid w:val="00B00F26"/>
    <w:rsid w:val="00B01F64"/>
    <w:rsid w:val="00B02B4F"/>
    <w:rsid w:val="00B056B1"/>
    <w:rsid w:val="00B10ABF"/>
    <w:rsid w:val="00B20A68"/>
    <w:rsid w:val="00B20F27"/>
    <w:rsid w:val="00B26471"/>
    <w:rsid w:val="00B323F3"/>
    <w:rsid w:val="00B3645A"/>
    <w:rsid w:val="00B40E81"/>
    <w:rsid w:val="00B41488"/>
    <w:rsid w:val="00B5045F"/>
    <w:rsid w:val="00B515F0"/>
    <w:rsid w:val="00B53742"/>
    <w:rsid w:val="00B53D2A"/>
    <w:rsid w:val="00B55FA7"/>
    <w:rsid w:val="00B636D6"/>
    <w:rsid w:val="00B6377E"/>
    <w:rsid w:val="00B66D3C"/>
    <w:rsid w:val="00B80B2A"/>
    <w:rsid w:val="00B902BF"/>
    <w:rsid w:val="00B90F4A"/>
    <w:rsid w:val="00B94362"/>
    <w:rsid w:val="00BA2A6E"/>
    <w:rsid w:val="00BA3810"/>
    <w:rsid w:val="00BA74F2"/>
    <w:rsid w:val="00BA75A4"/>
    <w:rsid w:val="00BB19F9"/>
    <w:rsid w:val="00BD1AC9"/>
    <w:rsid w:val="00BD3698"/>
    <w:rsid w:val="00BD4190"/>
    <w:rsid w:val="00BE1C01"/>
    <w:rsid w:val="00BE52AF"/>
    <w:rsid w:val="00BF1116"/>
    <w:rsid w:val="00BF2831"/>
    <w:rsid w:val="00BF2C7D"/>
    <w:rsid w:val="00BF3C30"/>
    <w:rsid w:val="00C00094"/>
    <w:rsid w:val="00C138D8"/>
    <w:rsid w:val="00C15921"/>
    <w:rsid w:val="00C22FE6"/>
    <w:rsid w:val="00C248EF"/>
    <w:rsid w:val="00C37BDB"/>
    <w:rsid w:val="00C54EAB"/>
    <w:rsid w:val="00C556BB"/>
    <w:rsid w:val="00C626F7"/>
    <w:rsid w:val="00C6295B"/>
    <w:rsid w:val="00C64089"/>
    <w:rsid w:val="00C701D4"/>
    <w:rsid w:val="00C70C51"/>
    <w:rsid w:val="00C70DDD"/>
    <w:rsid w:val="00C71B00"/>
    <w:rsid w:val="00C8086B"/>
    <w:rsid w:val="00C81108"/>
    <w:rsid w:val="00C83C67"/>
    <w:rsid w:val="00C84A4C"/>
    <w:rsid w:val="00C870A4"/>
    <w:rsid w:val="00C91E08"/>
    <w:rsid w:val="00C95AC7"/>
    <w:rsid w:val="00CA1A95"/>
    <w:rsid w:val="00CA40B6"/>
    <w:rsid w:val="00CA4FD3"/>
    <w:rsid w:val="00CA6166"/>
    <w:rsid w:val="00CB1727"/>
    <w:rsid w:val="00CB40CD"/>
    <w:rsid w:val="00CC213E"/>
    <w:rsid w:val="00CC34D6"/>
    <w:rsid w:val="00CC4534"/>
    <w:rsid w:val="00CC562C"/>
    <w:rsid w:val="00CC7CA9"/>
    <w:rsid w:val="00CD0673"/>
    <w:rsid w:val="00CD45EA"/>
    <w:rsid w:val="00CE7380"/>
    <w:rsid w:val="00D00C85"/>
    <w:rsid w:val="00D014FD"/>
    <w:rsid w:val="00D0591E"/>
    <w:rsid w:val="00D076C1"/>
    <w:rsid w:val="00D12DBA"/>
    <w:rsid w:val="00D13124"/>
    <w:rsid w:val="00D1376C"/>
    <w:rsid w:val="00D2746D"/>
    <w:rsid w:val="00D31BE1"/>
    <w:rsid w:val="00D33487"/>
    <w:rsid w:val="00D3401C"/>
    <w:rsid w:val="00D419C5"/>
    <w:rsid w:val="00D441FA"/>
    <w:rsid w:val="00D47513"/>
    <w:rsid w:val="00D51051"/>
    <w:rsid w:val="00D61E8D"/>
    <w:rsid w:val="00D73172"/>
    <w:rsid w:val="00D74DC7"/>
    <w:rsid w:val="00D80959"/>
    <w:rsid w:val="00D84317"/>
    <w:rsid w:val="00D86EF1"/>
    <w:rsid w:val="00D9022B"/>
    <w:rsid w:val="00D90C72"/>
    <w:rsid w:val="00D94889"/>
    <w:rsid w:val="00D96A5B"/>
    <w:rsid w:val="00DA54CE"/>
    <w:rsid w:val="00DA575F"/>
    <w:rsid w:val="00DA6439"/>
    <w:rsid w:val="00DB2175"/>
    <w:rsid w:val="00DB4920"/>
    <w:rsid w:val="00DB6051"/>
    <w:rsid w:val="00DB6365"/>
    <w:rsid w:val="00DE489E"/>
    <w:rsid w:val="00DE4D3D"/>
    <w:rsid w:val="00DF0990"/>
    <w:rsid w:val="00DF13FB"/>
    <w:rsid w:val="00DF2E8D"/>
    <w:rsid w:val="00DF6A6C"/>
    <w:rsid w:val="00E000A5"/>
    <w:rsid w:val="00E00B95"/>
    <w:rsid w:val="00E01458"/>
    <w:rsid w:val="00E05FAA"/>
    <w:rsid w:val="00E10C78"/>
    <w:rsid w:val="00E11486"/>
    <w:rsid w:val="00E13505"/>
    <w:rsid w:val="00E136D0"/>
    <w:rsid w:val="00E14B55"/>
    <w:rsid w:val="00E21B87"/>
    <w:rsid w:val="00E2382C"/>
    <w:rsid w:val="00E260EF"/>
    <w:rsid w:val="00E40452"/>
    <w:rsid w:val="00E4186E"/>
    <w:rsid w:val="00E428E3"/>
    <w:rsid w:val="00E4453E"/>
    <w:rsid w:val="00E50A72"/>
    <w:rsid w:val="00E536EA"/>
    <w:rsid w:val="00E57511"/>
    <w:rsid w:val="00E57E3E"/>
    <w:rsid w:val="00E6075A"/>
    <w:rsid w:val="00E71605"/>
    <w:rsid w:val="00E7174C"/>
    <w:rsid w:val="00E743AF"/>
    <w:rsid w:val="00E7498C"/>
    <w:rsid w:val="00E74AF7"/>
    <w:rsid w:val="00E75696"/>
    <w:rsid w:val="00E80210"/>
    <w:rsid w:val="00E85182"/>
    <w:rsid w:val="00EA285A"/>
    <w:rsid w:val="00EB133F"/>
    <w:rsid w:val="00EB33AF"/>
    <w:rsid w:val="00EB405E"/>
    <w:rsid w:val="00EB4974"/>
    <w:rsid w:val="00EB609C"/>
    <w:rsid w:val="00EB64C9"/>
    <w:rsid w:val="00EC3C14"/>
    <w:rsid w:val="00ED0548"/>
    <w:rsid w:val="00EE45A1"/>
    <w:rsid w:val="00EE6252"/>
    <w:rsid w:val="00EE701D"/>
    <w:rsid w:val="00EF4644"/>
    <w:rsid w:val="00EF4C57"/>
    <w:rsid w:val="00EF6F8E"/>
    <w:rsid w:val="00F0324E"/>
    <w:rsid w:val="00F03DAA"/>
    <w:rsid w:val="00F11AEE"/>
    <w:rsid w:val="00F17C50"/>
    <w:rsid w:val="00F2457C"/>
    <w:rsid w:val="00F27288"/>
    <w:rsid w:val="00F30C78"/>
    <w:rsid w:val="00F321CE"/>
    <w:rsid w:val="00F40E34"/>
    <w:rsid w:val="00F501A0"/>
    <w:rsid w:val="00F50EFD"/>
    <w:rsid w:val="00F521F5"/>
    <w:rsid w:val="00F55F84"/>
    <w:rsid w:val="00F648C1"/>
    <w:rsid w:val="00F66194"/>
    <w:rsid w:val="00F6753E"/>
    <w:rsid w:val="00F676E8"/>
    <w:rsid w:val="00F67DA6"/>
    <w:rsid w:val="00F73CAC"/>
    <w:rsid w:val="00F77D11"/>
    <w:rsid w:val="00F85F03"/>
    <w:rsid w:val="00F92D1F"/>
    <w:rsid w:val="00F92E52"/>
    <w:rsid w:val="00F95435"/>
    <w:rsid w:val="00F969D6"/>
    <w:rsid w:val="00FA4C8D"/>
    <w:rsid w:val="00FA6E27"/>
    <w:rsid w:val="00FB2232"/>
    <w:rsid w:val="00FB52F9"/>
    <w:rsid w:val="00FB6758"/>
    <w:rsid w:val="00FC0484"/>
    <w:rsid w:val="00FC0892"/>
    <w:rsid w:val="00FC0AC0"/>
    <w:rsid w:val="00FD1AC7"/>
    <w:rsid w:val="00FD25AF"/>
    <w:rsid w:val="00FE1E5E"/>
    <w:rsid w:val="00FF3DC0"/>
    <w:rsid w:val="00FF4C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8F089C"/>
  <w15:chartTrackingRefBased/>
  <w15:docId w15:val="{950CF2CD-DF7F-405B-ADF2-07FE6DF9BD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pPr>
        <w:ind w:left="-11" w:firstLine="567"/>
        <w:jc w:val="both"/>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21EF6"/>
    <w:rPr>
      <w:snapToGrid w:val="0"/>
      <w:sz w:val="18"/>
    </w:rPr>
  </w:style>
  <w:style w:type="paragraph" w:styleId="1">
    <w:name w:val="heading 1"/>
    <w:basedOn w:val="a"/>
    <w:next w:val="a"/>
    <w:qFormat/>
    <w:rsid w:val="006D72FC"/>
    <w:pPr>
      <w:keepNext/>
      <w:outlineLvl w:val="0"/>
    </w:pPr>
    <w:rPr>
      <w:sz w:val="24"/>
    </w:rPr>
  </w:style>
  <w:style w:type="paragraph" w:styleId="2">
    <w:name w:val="heading 2"/>
    <w:basedOn w:val="a"/>
    <w:next w:val="a"/>
    <w:qFormat/>
    <w:rsid w:val="006D72FC"/>
    <w:pPr>
      <w:keepNext/>
      <w:ind w:left="-851" w:firstLine="1702"/>
      <w:jc w:val="left"/>
      <w:outlineLvl w:val="1"/>
    </w:pPr>
    <w:rPr>
      <w:b/>
      <w:sz w:val="20"/>
    </w:rPr>
  </w:style>
  <w:style w:type="paragraph" w:styleId="3">
    <w:name w:val="heading 3"/>
    <w:basedOn w:val="a"/>
    <w:next w:val="a"/>
    <w:qFormat/>
    <w:rsid w:val="006D72FC"/>
    <w:pPr>
      <w:keepNext/>
      <w:outlineLvl w:val="2"/>
    </w:pPr>
    <w:rPr>
      <w:sz w:val="28"/>
    </w:rPr>
  </w:style>
  <w:style w:type="paragraph" w:styleId="4">
    <w:name w:val="heading 4"/>
    <w:basedOn w:val="a"/>
    <w:next w:val="a"/>
    <w:qFormat/>
    <w:rsid w:val="006D72FC"/>
    <w:pPr>
      <w:keepNext/>
      <w:jc w:val="left"/>
      <w:outlineLvl w:val="3"/>
    </w:pPr>
    <w:rPr>
      <w:sz w:val="28"/>
    </w:rPr>
  </w:style>
  <w:style w:type="paragraph" w:styleId="5">
    <w:name w:val="heading 5"/>
    <w:basedOn w:val="a"/>
    <w:next w:val="a"/>
    <w:qFormat/>
    <w:rsid w:val="006D72FC"/>
    <w:pPr>
      <w:keepNext/>
      <w:ind w:firstLine="708"/>
      <w:outlineLvl w:val="4"/>
    </w:pPr>
    <w:rPr>
      <w:sz w:val="28"/>
    </w:rPr>
  </w:style>
  <w:style w:type="paragraph" w:styleId="6">
    <w:name w:val="heading 6"/>
    <w:basedOn w:val="a"/>
    <w:next w:val="a"/>
    <w:qFormat/>
    <w:rsid w:val="006D72FC"/>
    <w:pPr>
      <w:keepNext/>
      <w:jc w:val="center"/>
      <w:outlineLvl w:val="5"/>
    </w:pPr>
    <w:rPr>
      <w:sz w:val="28"/>
    </w:rPr>
  </w:style>
  <w:style w:type="paragraph" w:styleId="7">
    <w:name w:val="heading 7"/>
    <w:basedOn w:val="a"/>
    <w:next w:val="a"/>
    <w:qFormat/>
    <w:rsid w:val="006D72FC"/>
    <w:pPr>
      <w:keepNext/>
      <w:ind w:firstLine="720"/>
      <w:outlineLvl w:val="6"/>
    </w:pPr>
    <w:rPr>
      <w:sz w:val="26"/>
    </w:rPr>
  </w:style>
  <w:style w:type="paragraph" w:styleId="8">
    <w:name w:val="heading 8"/>
    <w:basedOn w:val="a"/>
    <w:next w:val="a"/>
    <w:qFormat/>
    <w:rsid w:val="006D72FC"/>
    <w:pPr>
      <w:keepNext/>
      <w:ind w:left="720" w:firstLine="720"/>
      <w:jc w:val="left"/>
      <w:outlineLvl w:val="7"/>
    </w:pPr>
    <w:rPr>
      <w:bCs/>
      <w:sz w:val="24"/>
    </w:rPr>
  </w:style>
  <w:style w:type="paragraph" w:styleId="9">
    <w:name w:val="heading 9"/>
    <w:basedOn w:val="a"/>
    <w:next w:val="a"/>
    <w:qFormat/>
    <w:rsid w:val="006D72FC"/>
    <w:pPr>
      <w:keepNext/>
      <w:outlineLvl w:val="8"/>
    </w:pPr>
    <w:rPr>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rsid w:val="006D72FC"/>
    <w:pPr>
      <w:widowControl w:val="0"/>
      <w:spacing w:line="300" w:lineRule="auto"/>
    </w:pPr>
    <w:rPr>
      <w:snapToGrid w:val="0"/>
      <w:sz w:val="22"/>
    </w:rPr>
  </w:style>
  <w:style w:type="paragraph" w:customStyle="1" w:styleId="FR2">
    <w:name w:val="FR2"/>
    <w:rsid w:val="006D72FC"/>
    <w:pPr>
      <w:widowControl w:val="0"/>
      <w:spacing w:line="600" w:lineRule="auto"/>
    </w:pPr>
    <w:rPr>
      <w:rFonts w:ascii="Arial" w:hAnsi="Arial"/>
      <w:snapToGrid w:val="0"/>
      <w:sz w:val="16"/>
    </w:rPr>
  </w:style>
  <w:style w:type="paragraph" w:styleId="a3">
    <w:name w:val="Body Text"/>
    <w:basedOn w:val="a"/>
    <w:rsid w:val="006D72FC"/>
    <w:pPr>
      <w:jc w:val="center"/>
    </w:pPr>
    <w:rPr>
      <w:sz w:val="24"/>
    </w:rPr>
  </w:style>
  <w:style w:type="paragraph" w:styleId="20">
    <w:name w:val="Body Text 2"/>
    <w:basedOn w:val="a"/>
    <w:rsid w:val="006D72FC"/>
    <w:rPr>
      <w:sz w:val="24"/>
    </w:rPr>
  </w:style>
  <w:style w:type="paragraph" w:styleId="30">
    <w:name w:val="Body Text 3"/>
    <w:basedOn w:val="a"/>
    <w:rsid w:val="006D72FC"/>
    <w:rPr>
      <w:sz w:val="28"/>
    </w:rPr>
  </w:style>
  <w:style w:type="paragraph" w:styleId="a4">
    <w:name w:val="Block Text"/>
    <w:basedOn w:val="a"/>
    <w:rsid w:val="006D72FC"/>
    <w:pPr>
      <w:framePr w:w="4689" w:h="2553" w:hSpace="10080" w:vSpace="40" w:wrap="notBeside" w:vAnchor="text" w:hAnchor="page" w:x="1421" w:y="7" w:anchorLock="1"/>
      <w:spacing w:line="280" w:lineRule="auto"/>
      <w:ind w:left="560" w:right="600"/>
      <w:jc w:val="center"/>
    </w:pPr>
    <w:rPr>
      <w:b/>
      <w:sz w:val="22"/>
    </w:rPr>
  </w:style>
  <w:style w:type="paragraph" w:styleId="a5">
    <w:name w:val="Body Text Indent"/>
    <w:basedOn w:val="a"/>
    <w:rsid w:val="006D72FC"/>
    <w:pPr>
      <w:spacing w:line="360" w:lineRule="auto"/>
      <w:ind w:left="360"/>
    </w:pPr>
    <w:rPr>
      <w:sz w:val="28"/>
    </w:rPr>
  </w:style>
  <w:style w:type="paragraph" w:styleId="21">
    <w:name w:val="Body Text Indent 2"/>
    <w:basedOn w:val="a"/>
    <w:rsid w:val="006D72FC"/>
    <w:pPr>
      <w:ind w:firstLine="708"/>
    </w:pPr>
    <w:rPr>
      <w:sz w:val="28"/>
    </w:rPr>
  </w:style>
  <w:style w:type="paragraph" w:styleId="31">
    <w:name w:val="Body Text Indent 3"/>
    <w:basedOn w:val="a"/>
    <w:rsid w:val="006D72FC"/>
    <w:pPr>
      <w:ind w:firstLine="709"/>
      <w:jc w:val="left"/>
    </w:pPr>
    <w:rPr>
      <w:sz w:val="28"/>
    </w:rPr>
  </w:style>
  <w:style w:type="character" w:styleId="a6">
    <w:name w:val="Hyperlink"/>
    <w:rsid w:val="006D72FC"/>
    <w:rPr>
      <w:color w:val="0000FF"/>
      <w:u w:val="single"/>
    </w:rPr>
  </w:style>
  <w:style w:type="paragraph" w:customStyle="1" w:styleId="10">
    <w:name w:val="Основной текст с отступом1"/>
    <w:basedOn w:val="a"/>
    <w:rsid w:val="006D72FC"/>
    <w:pPr>
      <w:ind w:firstLine="705"/>
    </w:pPr>
    <w:rPr>
      <w:snapToGrid/>
      <w:sz w:val="24"/>
      <w:szCs w:val="24"/>
    </w:rPr>
  </w:style>
  <w:style w:type="character" w:styleId="a7">
    <w:name w:val="FollowedHyperlink"/>
    <w:rsid w:val="006D72FC"/>
    <w:rPr>
      <w:color w:val="800080"/>
      <w:u w:val="single"/>
    </w:rPr>
  </w:style>
  <w:style w:type="paragraph" w:styleId="a8">
    <w:name w:val="Balloon Text"/>
    <w:basedOn w:val="a"/>
    <w:semiHidden/>
    <w:rsid w:val="00631209"/>
    <w:rPr>
      <w:rFonts w:ascii="Tahoma" w:hAnsi="Tahoma" w:cs="Tahoma"/>
      <w:sz w:val="16"/>
      <w:szCs w:val="16"/>
    </w:rPr>
  </w:style>
  <w:style w:type="table" w:styleId="a9">
    <w:name w:val="Table Grid"/>
    <w:basedOn w:val="a1"/>
    <w:uiPriority w:val="59"/>
    <w:rsid w:val="00AF1A49"/>
    <w:pPr>
      <w:widowControl w:val="0"/>
      <w:spacing w:before="2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Краткий обратный адрес"/>
    <w:basedOn w:val="a"/>
    <w:rsid w:val="00911932"/>
    <w:pPr>
      <w:jc w:val="left"/>
    </w:pPr>
    <w:rPr>
      <w:snapToGrid/>
      <w:sz w:val="28"/>
    </w:rPr>
  </w:style>
  <w:style w:type="paragraph" w:customStyle="1" w:styleId="ab">
    <w:name w:val="Знак"/>
    <w:basedOn w:val="a"/>
    <w:rsid w:val="00E428E3"/>
    <w:pPr>
      <w:spacing w:after="160" w:line="240" w:lineRule="exact"/>
      <w:jc w:val="left"/>
    </w:pPr>
    <w:rPr>
      <w:rFonts w:ascii="Verdana" w:hAnsi="Verdana"/>
      <w:snapToGrid/>
      <w:sz w:val="20"/>
      <w:lang w:val="en-US" w:eastAsia="en-US"/>
    </w:rPr>
  </w:style>
  <w:style w:type="paragraph" w:customStyle="1" w:styleId="Default">
    <w:name w:val="Default"/>
    <w:rsid w:val="00566A75"/>
    <w:pPr>
      <w:autoSpaceDE w:val="0"/>
      <w:autoSpaceDN w:val="0"/>
      <w:adjustRightInd w:val="0"/>
    </w:pPr>
    <w:rPr>
      <w:rFonts w:ascii="Arial" w:eastAsia="Calibri" w:hAnsi="Arial" w:cs="Arial"/>
      <w:color w:val="000000"/>
      <w:sz w:val="24"/>
      <w:szCs w:val="24"/>
      <w:lang w:eastAsia="en-US"/>
    </w:rPr>
  </w:style>
  <w:style w:type="paragraph" w:styleId="ac">
    <w:name w:val="header"/>
    <w:basedOn w:val="a"/>
    <w:rsid w:val="006A5C52"/>
    <w:pPr>
      <w:tabs>
        <w:tab w:val="center" w:pos="4536"/>
        <w:tab w:val="right" w:pos="9072"/>
      </w:tabs>
      <w:jc w:val="left"/>
    </w:pPr>
    <w:rPr>
      <w:snapToGrid/>
      <w:sz w:val="28"/>
    </w:rPr>
  </w:style>
  <w:style w:type="paragraph" w:customStyle="1" w:styleId="ad">
    <w:name w:val="Название"/>
    <w:basedOn w:val="a"/>
    <w:qFormat/>
    <w:rsid w:val="006A5C52"/>
    <w:pPr>
      <w:autoSpaceDE w:val="0"/>
      <w:autoSpaceDN w:val="0"/>
      <w:adjustRightInd w:val="0"/>
      <w:jc w:val="center"/>
    </w:pPr>
    <w:rPr>
      <w:rFonts w:ascii="Arial" w:hAnsi="Arial" w:cs="Arial"/>
      <w:b/>
      <w:bCs/>
      <w:snapToGrid/>
      <w:sz w:val="24"/>
      <w:szCs w:val="22"/>
    </w:rPr>
  </w:style>
  <w:style w:type="paragraph" w:customStyle="1" w:styleId="11">
    <w:name w:val="Дефис 1"/>
    <w:basedOn w:val="ae"/>
    <w:rsid w:val="00695B2E"/>
    <w:pPr>
      <w:keepLines/>
      <w:spacing w:before="60" w:after="60" w:line="360" w:lineRule="auto"/>
    </w:pPr>
    <w:rPr>
      <w:snapToGrid/>
      <w:sz w:val="24"/>
      <w:szCs w:val="24"/>
    </w:rPr>
  </w:style>
  <w:style w:type="paragraph" w:customStyle="1" w:styleId="12">
    <w:name w:val="Обычный 1"/>
    <w:basedOn w:val="a"/>
    <w:rsid w:val="00695B2E"/>
    <w:pPr>
      <w:spacing w:before="60" w:after="60" w:line="360" w:lineRule="auto"/>
      <w:ind w:firstLine="709"/>
    </w:pPr>
    <w:rPr>
      <w:snapToGrid/>
      <w:sz w:val="24"/>
      <w:szCs w:val="24"/>
    </w:rPr>
  </w:style>
  <w:style w:type="paragraph" w:styleId="ae">
    <w:name w:val="List Bullet"/>
    <w:basedOn w:val="a"/>
    <w:rsid w:val="00695B2E"/>
    <w:pPr>
      <w:tabs>
        <w:tab w:val="num" w:pos="1068"/>
      </w:tabs>
      <w:ind w:firstLine="708"/>
    </w:pPr>
  </w:style>
  <w:style w:type="paragraph" w:styleId="af">
    <w:name w:val="footer"/>
    <w:basedOn w:val="a"/>
    <w:link w:val="af0"/>
    <w:rsid w:val="00E4453E"/>
    <w:pPr>
      <w:tabs>
        <w:tab w:val="center" w:pos="4677"/>
        <w:tab w:val="right" w:pos="9355"/>
      </w:tabs>
    </w:pPr>
    <w:rPr>
      <w:lang w:val="x-none" w:eastAsia="x-none"/>
    </w:rPr>
  </w:style>
  <w:style w:type="character" w:customStyle="1" w:styleId="af0">
    <w:name w:val="Нижний колонтитул Знак"/>
    <w:link w:val="af"/>
    <w:rsid w:val="00E4453E"/>
    <w:rPr>
      <w:snapToGrid w:val="0"/>
      <w:sz w:val="18"/>
    </w:rPr>
  </w:style>
  <w:style w:type="paragraph" w:customStyle="1" w:styleId="13">
    <w:name w:val="1"/>
    <w:basedOn w:val="a"/>
    <w:rsid w:val="00F17C50"/>
    <w:pPr>
      <w:suppressAutoHyphens/>
      <w:spacing w:before="150" w:after="225"/>
      <w:jc w:val="left"/>
    </w:pPr>
    <w:rPr>
      <w:snapToGrid/>
      <w:sz w:val="24"/>
      <w:szCs w:val="24"/>
      <w:lang w:eastAsia="ar-SA"/>
    </w:rPr>
  </w:style>
  <w:style w:type="paragraph" w:customStyle="1" w:styleId="af1">
    <w:name w:val="Содержимое таблицы"/>
    <w:basedOn w:val="a"/>
    <w:rsid w:val="00FB2232"/>
    <w:pPr>
      <w:suppressLineNumbers/>
      <w:suppressAutoHyphens/>
      <w:jc w:val="left"/>
    </w:pPr>
    <w:rPr>
      <w:rFonts w:eastAsia="Andale Sans UI"/>
      <w:snapToGrid/>
      <w:kern w:val="2"/>
      <w:sz w:val="24"/>
      <w:szCs w:val="24"/>
    </w:rPr>
  </w:style>
  <w:style w:type="paragraph" w:customStyle="1" w:styleId="Standard">
    <w:name w:val="Standard"/>
    <w:rsid w:val="00B056B1"/>
    <w:pPr>
      <w:suppressAutoHyphens/>
      <w:autoSpaceDN w:val="0"/>
    </w:pPr>
    <w:rPr>
      <w:rFonts w:ascii="Arial" w:eastAsia="SimSun" w:hAnsi="Arial" w:cs="Mangal"/>
      <w:kern w:val="3"/>
      <w:sz w:val="24"/>
      <w:szCs w:val="24"/>
      <w:lang w:eastAsia="zh-CN" w:bidi="hi-IN"/>
    </w:rPr>
  </w:style>
  <w:style w:type="character" w:styleId="af2">
    <w:name w:val="Unresolved Mention"/>
    <w:basedOn w:val="a0"/>
    <w:uiPriority w:val="99"/>
    <w:semiHidden/>
    <w:unhideWhenUsed/>
    <w:rsid w:val="005D2717"/>
    <w:rPr>
      <w:color w:val="605E5C"/>
      <w:shd w:val="clear" w:color="auto" w:fill="E1DFDD"/>
    </w:rPr>
  </w:style>
  <w:style w:type="paragraph" w:styleId="af3">
    <w:name w:val="List Paragraph"/>
    <w:basedOn w:val="a"/>
    <w:uiPriority w:val="34"/>
    <w:qFormat/>
    <w:rsid w:val="003E276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147477">
      <w:bodyDiv w:val="1"/>
      <w:marLeft w:val="0"/>
      <w:marRight w:val="0"/>
      <w:marTop w:val="0"/>
      <w:marBottom w:val="0"/>
      <w:divBdr>
        <w:top w:val="none" w:sz="0" w:space="0" w:color="auto"/>
        <w:left w:val="none" w:sz="0" w:space="0" w:color="auto"/>
        <w:bottom w:val="none" w:sz="0" w:space="0" w:color="auto"/>
        <w:right w:val="none" w:sz="0" w:space="0" w:color="auto"/>
      </w:divBdr>
    </w:div>
    <w:div w:id="416483438">
      <w:bodyDiv w:val="1"/>
      <w:marLeft w:val="0"/>
      <w:marRight w:val="0"/>
      <w:marTop w:val="0"/>
      <w:marBottom w:val="0"/>
      <w:divBdr>
        <w:top w:val="none" w:sz="0" w:space="0" w:color="auto"/>
        <w:left w:val="none" w:sz="0" w:space="0" w:color="auto"/>
        <w:bottom w:val="none" w:sz="0" w:space="0" w:color="auto"/>
        <w:right w:val="none" w:sz="0" w:space="0" w:color="auto"/>
      </w:divBdr>
    </w:div>
    <w:div w:id="418135576">
      <w:bodyDiv w:val="1"/>
      <w:marLeft w:val="0"/>
      <w:marRight w:val="0"/>
      <w:marTop w:val="0"/>
      <w:marBottom w:val="0"/>
      <w:divBdr>
        <w:top w:val="none" w:sz="0" w:space="0" w:color="auto"/>
        <w:left w:val="none" w:sz="0" w:space="0" w:color="auto"/>
        <w:bottom w:val="none" w:sz="0" w:space="0" w:color="auto"/>
        <w:right w:val="none" w:sz="0" w:space="0" w:color="auto"/>
      </w:divBdr>
    </w:div>
    <w:div w:id="504323210">
      <w:bodyDiv w:val="1"/>
      <w:marLeft w:val="0"/>
      <w:marRight w:val="0"/>
      <w:marTop w:val="0"/>
      <w:marBottom w:val="0"/>
      <w:divBdr>
        <w:top w:val="none" w:sz="0" w:space="0" w:color="auto"/>
        <w:left w:val="none" w:sz="0" w:space="0" w:color="auto"/>
        <w:bottom w:val="none" w:sz="0" w:space="0" w:color="auto"/>
        <w:right w:val="none" w:sz="0" w:space="0" w:color="auto"/>
      </w:divBdr>
    </w:div>
    <w:div w:id="692071448">
      <w:bodyDiv w:val="1"/>
      <w:marLeft w:val="0"/>
      <w:marRight w:val="0"/>
      <w:marTop w:val="0"/>
      <w:marBottom w:val="0"/>
      <w:divBdr>
        <w:top w:val="none" w:sz="0" w:space="0" w:color="auto"/>
        <w:left w:val="none" w:sz="0" w:space="0" w:color="auto"/>
        <w:bottom w:val="none" w:sz="0" w:space="0" w:color="auto"/>
        <w:right w:val="none" w:sz="0" w:space="0" w:color="auto"/>
      </w:divBdr>
    </w:div>
    <w:div w:id="720984830">
      <w:bodyDiv w:val="1"/>
      <w:marLeft w:val="0"/>
      <w:marRight w:val="0"/>
      <w:marTop w:val="0"/>
      <w:marBottom w:val="0"/>
      <w:divBdr>
        <w:top w:val="none" w:sz="0" w:space="0" w:color="auto"/>
        <w:left w:val="none" w:sz="0" w:space="0" w:color="auto"/>
        <w:bottom w:val="none" w:sz="0" w:space="0" w:color="auto"/>
        <w:right w:val="none" w:sz="0" w:space="0" w:color="auto"/>
      </w:divBdr>
      <w:divsChild>
        <w:div w:id="1557087244">
          <w:marLeft w:val="0"/>
          <w:marRight w:val="0"/>
          <w:marTop w:val="0"/>
          <w:marBottom w:val="0"/>
          <w:divBdr>
            <w:top w:val="none" w:sz="0" w:space="0" w:color="auto"/>
            <w:left w:val="none" w:sz="0" w:space="0" w:color="auto"/>
            <w:bottom w:val="none" w:sz="0" w:space="0" w:color="auto"/>
            <w:right w:val="none" w:sz="0" w:space="0" w:color="auto"/>
          </w:divBdr>
        </w:div>
        <w:div w:id="451948555">
          <w:marLeft w:val="0"/>
          <w:marRight w:val="0"/>
          <w:marTop w:val="0"/>
          <w:marBottom w:val="0"/>
          <w:divBdr>
            <w:top w:val="none" w:sz="0" w:space="0" w:color="auto"/>
            <w:left w:val="none" w:sz="0" w:space="0" w:color="auto"/>
            <w:bottom w:val="none" w:sz="0" w:space="0" w:color="auto"/>
            <w:right w:val="none" w:sz="0" w:space="0" w:color="auto"/>
          </w:divBdr>
        </w:div>
        <w:div w:id="975648207">
          <w:marLeft w:val="0"/>
          <w:marRight w:val="0"/>
          <w:marTop w:val="0"/>
          <w:marBottom w:val="0"/>
          <w:divBdr>
            <w:top w:val="none" w:sz="0" w:space="0" w:color="auto"/>
            <w:left w:val="none" w:sz="0" w:space="0" w:color="auto"/>
            <w:bottom w:val="none" w:sz="0" w:space="0" w:color="auto"/>
            <w:right w:val="none" w:sz="0" w:space="0" w:color="auto"/>
          </w:divBdr>
        </w:div>
        <w:div w:id="1394541273">
          <w:marLeft w:val="0"/>
          <w:marRight w:val="0"/>
          <w:marTop w:val="0"/>
          <w:marBottom w:val="0"/>
          <w:divBdr>
            <w:top w:val="none" w:sz="0" w:space="0" w:color="auto"/>
            <w:left w:val="none" w:sz="0" w:space="0" w:color="auto"/>
            <w:bottom w:val="none" w:sz="0" w:space="0" w:color="auto"/>
            <w:right w:val="none" w:sz="0" w:space="0" w:color="auto"/>
          </w:divBdr>
        </w:div>
        <w:div w:id="1217812827">
          <w:marLeft w:val="0"/>
          <w:marRight w:val="0"/>
          <w:marTop w:val="0"/>
          <w:marBottom w:val="0"/>
          <w:divBdr>
            <w:top w:val="none" w:sz="0" w:space="0" w:color="auto"/>
            <w:left w:val="none" w:sz="0" w:space="0" w:color="auto"/>
            <w:bottom w:val="none" w:sz="0" w:space="0" w:color="auto"/>
            <w:right w:val="none" w:sz="0" w:space="0" w:color="auto"/>
          </w:divBdr>
        </w:div>
        <w:div w:id="364840574">
          <w:marLeft w:val="0"/>
          <w:marRight w:val="0"/>
          <w:marTop w:val="0"/>
          <w:marBottom w:val="0"/>
          <w:divBdr>
            <w:top w:val="none" w:sz="0" w:space="0" w:color="auto"/>
            <w:left w:val="none" w:sz="0" w:space="0" w:color="auto"/>
            <w:bottom w:val="none" w:sz="0" w:space="0" w:color="auto"/>
            <w:right w:val="none" w:sz="0" w:space="0" w:color="auto"/>
          </w:divBdr>
        </w:div>
      </w:divsChild>
    </w:div>
    <w:div w:id="903373510">
      <w:bodyDiv w:val="1"/>
      <w:marLeft w:val="0"/>
      <w:marRight w:val="0"/>
      <w:marTop w:val="0"/>
      <w:marBottom w:val="0"/>
      <w:divBdr>
        <w:top w:val="none" w:sz="0" w:space="0" w:color="auto"/>
        <w:left w:val="none" w:sz="0" w:space="0" w:color="auto"/>
        <w:bottom w:val="none" w:sz="0" w:space="0" w:color="auto"/>
        <w:right w:val="none" w:sz="0" w:space="0" w:color="auto"/>
      </w:divBdr>
    </w:div>
    <w:div w:id="1083799782">
      <w:bodyDiv w:val="1"/>
      <w:marLeft w:val="0"/>
      <w:marRight w:val="0"/>
      <w:marTop w:val="0"/>
      <w:marBottom w:val="0"/>
      <w:divBdr>
        <w:top w:val="none" w:sz="0" w:space="0" w:color="auto"/>
        <w:left w:val="none" w:sz="0" w:space="0" w:color="auto"/>
        <w:bottom w:val="none" w:sz="0" w:space="0" w:color="auto"/>
        <w:right w:val="none" w:sz="0" w:space="0" w:color="auto"/>
      </w:divBdr>
    </w:div>
    <w:div w:id="1297251741">
      <w:bodyDiv w:val="1"/>
      <w:marLeft w:val="0"/>
      <w:marRight w:val="0"/>
      <w:marTop w:val="0"/>
      <w:marBottom w:val="0"/>
      <w:divBdr>
        <w:top w:val="none" w:sz="0" w:space="0" w:color="auto"/>
        <w:left w:val="none" w:sz="0" w:space="0" w:color="auto"/>
        <w:bottom w:val="none" w:sz="0" w:space="0" w:color="auto"/>
        <w:right w:val="none" w:sz="0" w:space="0" w:color="auto"/>
      </w:divBdr>
      <w:divsChild>
        <w:div w:id="790131889">
          <w:marLeft w:val="0"/>
          <w:marRight w:val="0"/>
          <w:marTop w:val="0"/>
          <w:marBottom w:val="0"/>
          <w:divBdr>
            <w:top w:val="none" w:sz="0" w:space="0" w:color="auto"/>
            <w:left w:val="none" w:sz="0" w:space="0" w:color="auto"/>
            <w:bottom w:val="none" w:sz="0" w:space="0" w:color="auto"/>
            <w:right w:val="none" w:sz="0" w:space="0" w:color="auto"/>
          </w:divBdr>
        </w:div>
      </w:divsChild>
    </w:div>
    <w:div w:id="1567449690">
      <w:bodyDiv w:val="1"/>
      <w:marLeft w:val="0"/>
      <w:marRight w:val="0"/>
      <w:marTop w:val="0"/>
      <w:marBottom w:val="0"/>
      <w:divBdr>
        <w:top w:val="none" w:sz="0" w:space="0" w:color="auto"/>
        <w:left w:val="none" w:sz="0" w:space="0" w:color="auto"/>
        <w:bottom w:val="none" w:sz="0" w:space="0" w:color="auto"/>
        <w:right w:val="none" w:sz="0" w:space="0" w:color="auto"/>
      </w:divBdr>
    </w:div>
    <w:div w:id="2038962923">
      <w:bodyDiv w:val="1"/>
      <w:marLeft w:val="0"/>
      <w:marRight w:val="0"/>
      <w:marTop w:val="0"/>
      <w:marBottom w:val="0"/>
      <w:divBdr>
        <w:top w:val="none" w:sz="0" w:space="0" w:color="auto"/>
        <w:left w:val="none" w:sz="0" w:space="0" w:color="auto"/>
        <w:bottom w:val="none" w:sz="0" w:space="0" w:color="auto"/>
        <w:right w:val="none" w:sz="0" w:space="0" w:color="auto"/>
      </w:divBdr>
    </w:div>
    <w:div w:id="2075077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ochisirius.ru/kak-popast/science-regulations" TargetMode="External"/><Relationship Id="rId13" Type="http://schemas.openxmlformats.org/officeDocument/2006/relationships/hyperlink" Target="https://technocup.mail.ru/" TargetMode="External"/><Relationship Id="rId18" Type="http://schemas.openxmlformats.org/officeDocument/2006/relationships/hyperlink" Target="https://olymp.innopolis.ru/ooui/"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sochisirius.ru/kak-popast/science-regulations" TargetMode="External"/><Relationship Id="rId7" Type="http://schemas.openxmlformats.org/officeDocument/2006/relationships/endnotes" Target="endnotes.xml"/><Relationship Id="rId12" Type="http://schemas.openxmlformats.org/officeDocument/2006/relationships/hyperlink" Target="https://technocup.mail.ru/" TargetMode="External"/><Relationship Id="rId17" Type="http://schemas.openxmlformats.org/officeDocument/2006/relationships/hyperlink" Target="https://technocup.mail.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technocup.mail.ru/" TargetMode="External"/><Relationship Id="rId20" Type="http://schemas.openxmlformats.org/officeDocument/2006/relationships/hyperlink" Target="https://sochisirius.ru/kak-popast/science-regulation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echnocup.mail.ru/" TargetMode="External"/><Relationship Id="rId24" Type="http://schemas.openxmlformats.org/officeDocument/2006/relationships/hyperlink" Target="https://sochisirius.ru/kak-popast/science-regulations" TargetMode="External"/><Relationship Id="rId5" Type="http://schemas.openxmlformats.org/officeDocument/2006/relationships/webSettings" Target="webSettings.xml"/><Relationship Id="rId15" Type="http://schemas.openxmlformats.org/officeDocument/2006/relationships/hyperlink" Target="https://technocup.mail.ru/" TargetMode="External"/><Relationship Id="rId23" Type="http://schemas.openxmlformats.org/officeDocument/2006/relationships/hyperlink" Target="https://maxwell.mipt.ru/" TargetMode="External"/><Relationship Id="rId10" Type="http://schemas.openxmlformats.org/officeDocument/2006/relationships/hyperlink" Target="https://technocup.mail.ru/" TargetMode="External"/><Relationship Id="rId19" Type="http://schemas.openxmlformats.org/officeDocument/2006/relationships/hyperlink" Target="https://sesc.nsu.ru/olymp-vsesib/" TargetMode="External"/><Relationship Id="rId4" Type="http://schemas.openxmlformats.org/officeDocument/2006/relationships/settings" Target="settings.xml"/><Relationship Id="rId9" Type="http://schemas.openxmlformats.org/officeDocument/2006/relationships/hyperlink" Target="https://technocup.mail.ru/" TargetMode="External"/><Relationship Id="rId14" Type="http://schemas.openxmlformats.org/officeDocument/2006/relationships/hyperlink" Target="https://olymp.innopolis.ru/ooui/" TargetMode="External"/><Relationship Id="rId22" Type="http://schemas.openxmlformats.org/officeDocument/2006/relationships/hyperlink" Target="https://sochisirius.ru/kak-popast/science-regulations"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5A0F09-6E9B-41A4-8D31-DADE3690C7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854</TotalTime>
  <Pages>32</Pages>
  <Words>8818</Words>
  <Characters>50268</Characters>
  <Application>Microsoft Office Word</Application>
  <DocSecurity>0</DocSecurity>
  <Lines>418</Lines>
  <Paragraphs>117</Paragraphs>
  <ScaleCrop>false</ScaleCrop>
  <HeadingPairs>
    <vt:vector size="2" baseType="variant">
      <vt:variant>
        <vt:lpstr>Название</vt:lpstr>
      </vt:variant>
      <vt:variant>
        <vt:i4>1</vt:i4>
      </vt:variant>
    </vt:vector>
  </HeadingPairs>
  <TitlesOfParts>
    <vt:vector size="1" baseType="lpstr">
      <vt:lpstr>Департамент образования</vt:lpstr>
    </vt:vector>
  </TitlesOfParts>
  <Company>Вологодский центр туризма</Company>
  <LinksUpToDate>false</LinksUpToDate>
  <CharactersWithSpaces>58969</CharactersWithSpaces>
  <SharedDoc>false</SharedDoc>
  <HLinks>
    <vt:vector size="6" baseType="variant">
      <vt:variant>
        <vt:i4>1769578</vt:i4>
      </vt:variant>
      <vt:variant>
        <vt:i4>0</vt:i4>
      </vt:variant>
      <vt:variant>
        <vt:i4>0</vt:i4>
      </vt:variant>
      <vt:variant>
        <vt:i4>5</vt:i4>
      </vt:variant>
      <vt:variant>
        <vt:lpwstr>mailto:secretar-rcdop@edu35.ru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Департамент образования</dc:title>
  <dc:subject/>
  <dc:creator>Таня</dc:creator>
  <cp:keywords/>
  <cp:lastModifiedBy>Елена Владимировна Щербакова</cp:lastModifiedBy>
  <cp:revision>44</cp:revision>
  <cp:lastPrinted>2024-11-28T07:53:00Z</cp:lastPrinted>
  <dcterms:created xsi:type="dcterms:W3CDTF">2022-04-12T12:16:00Z</dcterms:created>
  <dcterms:modified xsi:type="dcterms:W3CDTF">2024-11-28T08:28:00Z</dcterms:modified>
</cp:coreProperties>
</file>